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235F5" w14:textId="20AD2F74" w:rsidR="005F0D4E" w:rsidRDefault="00000000">
      <w:pPr>
        <w:spacing w:before="67"/>
        <w:ind w:left="1991" w:right="1883"/>
        <w:jc w:val="center"/>
        <w:rPr>
          <w:sz w:val="24"/>
        </w:rPr>
      </w:pPr>
      <w:r>
        <w:rPr>
          <w:sz w:val="24"/>
        </w:rPr>
        <w:t xml:space="preserve">Martin Neil Baily Résumé, </w:t>
      </w:r>
      <w:r w:rsidR="0034342C">
        <w:rPr>
          <w:sz w:val="24"/>
        </w:rPr>
        <w:t>August 2026</w:t>
      </w:r>
    </w:p>
    <w:p w14:paraId="214CB4B3" w14:textId="77777777" w:rsidR="005F0D4E" w:rsidRDefault="005F0D4E">
      <w:pPr>
        <w:pStyle w:val="BodyText"/>
        <w:spacing w:before="4"/>
        <w:rPr>
          <w:sz w:val="24"/>
        </w:rPr>
      </w:pPr>
    </w:p>
    <w:p w14:paraId="16BCEF74" w14:textId="77777777" w:rsidR="005F0D4E" w:rsidRDefault="00000000">
      <w:pPr>
        <w:spacing w:before="1"/>
        <w:ind w:left="1989" w:right="2053"/>
        <w:jc w:val="center"/>
        <w:rPr>
          <w:sz w:val="24"/>
        </w:rPr>
      </w:pPr>
      <w:r>
        <w:rPr>
          <w:sz w:val="24"/>
        </w:rPr>
        <w:t>The Brookings Institution</w:t>
      </w:r>
    </w:p>
    <w:p w14:paraId="693AEE62" w14:textId="77777777" w:rsidR="005F0D4E" w:rsidRDefault="00000000">
      <w:pPr>
        <w:pStyle w:val="BodyText"/>
        <w:spacing w:before="3"/>
        <w:ind w:left="1991" w:right="2053"/>
        <w:jc w:val="center"/>
      </w:pPr>
      <w:r>
        <w:t xml:space="preserve">1775 Massachusetts Avenue NW, Washington DC 20036-2103 Email: </w:t>
      </w:r>
      <w:hyperlink r:id="rId6">
        <w:r>
          <w:rPr>
            <w:color w:val="0000FF"/>
            <w:u w:val="single" w:color="0000FF"/>
          </w:rPr>
          <w:t>mbaily@brookings.edu</w:t>
        </w:r>
        <w:r>
          <w:t xml:space="preserve">; </w:t>
        </w:r>
      </w:hyperlink>
      <w:r>
        <w:t>(202) 797-6476.</w:t>
      </w:r>
    </w:p>
    <w:p w14:paraId="41E1B083" w14:textId="182B6C9B" w:rsidR="005F0D4E" w:rsidRDefault="00000000">
      <w:pPr>
        <w:pStyle w:val="BodyText"/>
        <w:tabs>
          <w:tab w:val="left" w:pos="3600"/>
          <w:tab w:val="left" w:pos="6480"/>
        </w:tabs>
        <w:spacing w:before="89"/>
        <w:ind w:right="615"/>
        <w:jc w:val="center"/>
      </w:pPr>
      <w:r>
        <w:t>Date of Birth: January</w:t>
      </w:r>
      <w:r>
        <w:rPr>
          <w:spacing w:val="-18"/>
        </w:rPr>
        <w:t xml:space="preserve"> </w:t>
      </w:r>
      <w:r>
        <w:t>13,</w:t>
      </w:r>
      <w:r>
        <w:rPr>
          <w:spacing w:val="-1"/>
        </w:rPr>
        <w:t xml:space="preserve"> </w:t>
      </w:r>
      <w:r w:rsidR="00F811D1">
        <w:t>1945,</w:t>
      </w:r>
      <w:r>
        <w:tab/>
        <w:t>Citizenship:</w:t>
      </w:r>
      <w:r>
        <w:rPr>
          <w:spacing w:val="-7"/>
        </w:rPr>
        <w:t xml:space="preserve"> </w:t>
      </w:r>
      <w:r>
        <w:t>U.S.</w:t>
      </w:r>
      <w:r>
        <w:rPr>
          <w:spacing w:val="-14"/>
        </w:rPr>
        <w:t xml:space="preserve"> </w:t>
      </w:r>
      <w:r>
        <w:t>Citizen</w:t>
      </w:r>
      <w:r>
        <w:tab/>
        <w:t>Married, four</w:t>
      </w:r>
      <w:r>
        <w:rPr>
          <w:spacing w:val="-2"/>
        </w:rPr>
        <w:t xml:space="preserve"> </w:t>
      </w:r>
      <w:r>
        <w:t>children</w:t>
      </w:r>
    </w:p>
    <w:p w14:paraId="0A3D564D" w14:textId="77777777" w:rsidR="005F0D4E" w:rsidRDefault="005F0D4E">
      <w:pPr>
        <w:pStyle w:val="BodyText"/>
        <w:spacing w:before="8"/>
      </w:pPr>
    </w:p>
    <w:p w14:paraId="6E24911A" w14:textId="77777777" w:rsidR="005F0D4E" w:rsidRDefault="00000000">
      <w:pPr>
        <w:ind w:left="119"/>
        <w:rPr>
          <w:i/>
          <w:sz w:val="20"/>
        </w:rPr>
      </w:pPr>
      <w:r>
        <w:rPr>
          <w:i/>
          <w:sz w:val="20"/>
        </w:rPr>
        <w:t>Education:</w:t>
      </w:r>
    </w:p>
    <w:p w14:paraId="0BDF7714" w14:textId="77777777" w:rsidR="005F0D4E" w:rsidRDefault="005F0D4E">
      <w:pPr>
        <w:pStyle w:val="BodyText"/>
        <w:spacing w:before="10"/>
        <w:rPr>
          <w:i/>
          <w:sz w:val="19"/>
        </w:rPr>
      </w:pPr>
    </w:p>
    <w:p w14:paraId="16E7EBA5" w14:textId="52BD0DF1" w:rsidR="005F0D4E" w:rsidRDefault="00000000">
      <w:pPr>
        <w:pStyle w:val="BodyText"/>
        <w:ind w:left="119" w:right="254" w:hanging="1"/>
      </w:pPr>
      <w:r>
        <w:t>Cambridge</w:t>
      </w:r>
      <w:r>
        <w:rPr>
          <w:spacing w:val="-12"/>
        </w:rPr>
        <w:t xml:space="preserve"> </w:t>
      </w:r>
      <w:r>
        <w:t>University;</w:t>
      </w:r>
      <w:r>
        <w:rPr>
          <w:spacing w:val="-10"/>
        </w:rPr>
        <w:t xml:space="preserve"> </w:t>
      </w:r>
      <w:r>
        <w:t>economics</w:t>
      </w:r>
      <w:r>
        <w:rPr>
          <w:spacing w:val="-11"/>
        </w:rPr>
        <w:t xml:space="preserve"> </w:t>
      </w:r>
      <w:r>
        <w:t>with</w:t>
      </w:r>
      <w:r>
        <w:rPr>
          <w:spacing w:val="-13"/>
        </w:rPr>
        <w:t xml:space="preserve"> </w:t>
      </w:r>
      <w:r>
        <w:t>a</w:t>
      </w:r>
      <w:r>
        <w:rPr>
          <w:spacing w:val="-7"/>
        </w:rPr>
        <w:t xml:space="preserve"> </w:t>
      </w:r>
      <w:r>
        <w:t>minor</w:t>
      </w:r>
      <w:r>
        <w:rPr>
          <w:spacing w:val="-14"/>
        </w:rPr>
        <w:t xml:space="preserve"> </w:t>
      </w:r>
      <w:r>
        <w:t>in</w:t>
      </w:r>
      <w:r>
        <w:rPr>
          <w:spacing w:val="-15"/>
        </w:rPr>
        <w:t xml:space="preserve"> </w:t>
      </w:r>
      <w:r>
        <w:t>natural</w:t>
      </w:r>
      <w:r>
        <w:rPr>
          <w:spacing w:val="-11"/>
        </w:rPr>
        <w:t xml:space="preserve"> </w:t>
      </w:r>
      <w:r>
        <w:t>sciences. B.A. 1966 M.A.</w:t>
      </w:r>
      <w:r>
        <w:rPr>
          <w:spacing w:val="-15"/>
        </w:rPr>
        <w:t xml:space="preserve"> </w:t>
      </w:r>
      <w:r>
        <w:t>1970</w:t>
      </w:r>
    </w:p>
    <w:p w14:paraId="5A47E751" w14:textId="77777777" w:rsidR="005F0D4E" w:rsidRDefault="005F0D4E">
      <w:pPr>
        <w:pStyle w:val="BodyText"/>
        <w:spacing w:before="4"/>
      </w:pPr>
    </w:p>
    <w:p w14:paraId="473A660C" w14:textId="77777777" w:rsidR="00831595" w:rsidRDefault="00000000">
      <w:pPr>
        <w:pStyle w:val="BodyText"/>
        <w:spacing w:line="475" w:lineRule="auto"/>
        <w:ind w:left="119" w:right="604"/>
      </w:pPr>
      <w:r>
        <w:t>Simon Fraser University in Canada; economics and econometrics. M.A. 1968.</w:t>
      </w:r>
    </w:p>
    <w:p w14:paraId="1381E81E" w14:textId="2669A3A4" w:rsidR="005F0D4E" w:rsidRDefault="00000000">
      <w:pPr>
        <w:pStyle w:val="BodyText"/>
        <w:spacing w:line="475" w:lineRule="auto"/>
        <w:ind w:left="119" w:right="604"/>
      </w:pPr>
      <w:r>
        <w:t>Massachusetts Institute of Technology, Ph.D. in economics, 1972.</w:t>
      </w:r>
    </w:p>
    <w:p w14:paraId="79B28AA1" w14:textId="77777777" w:rsidR="005F0D4E" w:rsidRDefault="00000000">
      <w:pPr>
        <w:spacing w:before="3"/>
        <w:ind w:left="119"/>
        <w:rPr>
          <w:i/>
          <w:sz w:val="20"/>
        </w:rPr>
      </w:pPr>
      <w:r>
        <w:rPr>
          <w:i/>
          <w:sz w:val="20"/>
        </w:rPr>
        <w:t>Principal Positions:</w:t>
      </w:r>
    </w:p>
    <w:p w14:paraId="517D4A7B" w14:textId="77777777" w:rsidR="005F0D4E" w:rsidRDefault="005F0D4E">
      <w:pPr>
        <w:pStyle w:val="BodyText"/>
        <w:spacing w:before="4"/>
        <w:rPr>
          <w:i/>
        </w:rPr>
      </w:pPr>
    </w:p>
    <w:p w14:paraId="4E9F4499" w14:textId="77777777" w:rsidR="005F0D4E" w:rsidRDefault="00000000">
      <w:pPr>
        <w:pStyle w:val="BodyText"/>
        <w:ind w:left="119"/>
      </w:pPr>
      <w:r>
        <w:t>Senior Fellow Emeritus, The Brookings Institution, December 2020 to the present.</w:t>
      </w:r>
    </w:p>
    <w:p w14:paraId="4F177B58" w14:textId="77777777" w:rsidR="005F0D4E" w:rsidRDefault="005F0D4E">
      <w:pPr>
        <w:pStyle w:val="BodyText"/>
        <w:spacing w:before="1"/>
      </w:pPr>
    </w:p>
    <w:p w14:paraId="52E3D009" w14:textId="419ECB1D" w:rsidR="005F0D4E" w:rsidRDefault="00000000">
      <w:pPr>
        <w:pStyle w:val="BodyText"/>
        <w:ind w:left="119" w:right="254" w:hanging="1"/>
      </w:pPr>
      <w:r>
        <w:t>Senior</w:t>
      </w:r>
      <w:r>
        <w:rPr>
          <w:spacing w:val="-12"/>
        </w:rPr>
        <w:t xml:space="preserve"> </w:t>
      </w:r>
      <w:r>
        <w:t>Fellow,</w:t>
      </w:r>
      <w:r>
        <w:rPr>
          <w:spacing w:val="-10"/>
        </w:rPr>
        <w:t xml:space="preserve"> </w:t>
      </w:r>
      <w:r>
        <w:t>The</w:t>
      </w:r>
      <w:r>
        <w:rPr>
          <w:spacing w:val="-12"/>
        </w:rPr>
        <w:t xml:space="preserve"> </w:t>
      </w:r>
      <w:r>
        <w:t>Brookings</w:t>
      </w:r>
      <w:r>
        <w:rPr>
          <w:spacing w:val="-13"/>
        </w:rPr>
        <w:t xml:space="preserve"> </w:t>
      </w:r>
      <w:r>
        <w:t>Institution;</w:t>
      </w:r>
      <w:r>
        <w:rPr>
          <w:spacing w:val="-13"/>
        </w:rPr>
        <w:t xml:space="preserve"> </w:t>
      </w:r>
      <w:r>
        <w:t>Director</w:t>
      </w:r>
      <w:r>
        <w:rPr>
          <w:spacing w:val="-12"/>
        </w:rPr>
        <w:t xml:space="preserve"> </w:t>
      </w:r>
      <w:r>
        <w:t>of</w:t>
      </w:r>
      <w:r>
        <w:rPr>
          <w:spacing w:val="-14"/>
        </w:rPr>
        <w:t xml:space="preserve"> </w:t>
      </w:r>
      <w:r>
        <w:t>the</w:t>
      </w:r>
      <w:r>
        <w:rPr>
          <w:spacing w:val="-12"/>
        </w:rPr>
        <w:t xml:space="preserve"> </w:t>
      </w:r>
      <w:r>
        <w:t>Initiative</w:t>
      </w:r>
      <w:r>
        <w:rPr>
          <w:spacing w:val="-12"/>
        </w:rPr>
        <w:t xml:space="preserve"> </w:t>
      </w:r>
      <w:r>
        <w:t>on</w:t>
      </w:r>
      <w:r>
        <w:rPr>
          <w:spacing w:val="-14"/>
        </w:rPr>
        <w:t xml:space="preserve"> </w:t>
      </w:r>
      <w:r>
        <w:t>Business</w:t>
      </w:r>
      <w:r>
        <w:rPr>
          <w:spacing w:val="-15"/>
        </w:rPr>
        <w:t xml:space="preserve"> </w:t>
      </w:r>
      <w:r>
        <w:t>and</w:t>
      </w:r>
      <w:r>
        <w:rPr>
          <w:spacing w:val="-5"/>
        </w:rPr>
        <w:t xml:space="preserve"> </w:t>
      </w:r>
      <w:r>
        <w:t>the</w:t>
      </w:r>
      <w:r>
        <w:rPr>
          <w:spacing w:val="-12"/>
        </w:rPr>
        <w:t xml:space="preserve"> </w:t>
      </w:r>
      <w:r>
        <w:t>Economy, Bernard</w:t>
      </w:r>
      <w:r>
        <w:rPr>
          <w:spacing w:val="-3"/>
        </w:rPr>
        <w:t xml:space="preserve"> </w:t>
      </w:r>
      <w:r>
        <w:t>L.</w:t>
      </w:r>
      <w:r>
        <w:rPr>
          <w:spacing w:val="-13"/>
        </w:rPr>
        <w:t xml:space="preserve"> </w:t>
      </w:r>
      <w:r>
        <w:t>Schwartz</w:t>
      </w:r>
      <w:r>
        <w:rPr>
          <w:spacing w:val="-7"/>
        </w:rPr>
        <w:t xml:space="preserve"> </w:t>
      </w:r>
      <w:r>
        <w:t>Chair</w:t>
      </w:r>
      <w:r>
        <w:rPr>
          <w:spacing w:val="-5"/>
        </w:rPr>
        <w:t xml:space="preserve"> </w:t>
      </w:r>
      <w:r>
        <w:t>of</w:t>
      </w:r>
      <w:r>
        <w:rPr>
          <w:spacing w:val="-10"/>
        </w:rPr>
        <w:t xml:space="preserve"> </w:t>
      </w:r>
      <w:r>
        <w:t>Economic</w:t>
      </w:r>
      <w:r>
        <w:rPr>
          <w:spacing w:val="-11"/>
        </w:rPr>
        <w:t xml:space="preserve"> </w:t>
      </w:r>
      <w:r>
        <w:t>Policy</w:t>
      </w:r>
      <w:r>
        <w:rPr>
          <w:spacing w:val="-12"/>
        </w:rPr>
        <w:t xml:space="preserve"> </w:t>
      </w:r>
      <w:r>
        <w:t>Development,</w:t>
      </w:r>
      <w:r>
        <w:rPr>
          <w:spacing w:val="-5"/>
        </w:rPr>
        <w:t xml:space="preserve"> </w:t>
      </w:r>
      <w:r>
        <w:t>September</w:t>
      </w:r>
      <w:r>
        <w:rPr>
          <w:spacing w:val="-6"/>
        </w:rPr>
        <w:t xml:space="preserve"> </w:t>
      </w:r>
      <w:r>
        <w:t>2007</w:t>
      </w:r>
      <w:r>
        <w:rPr>
          <w:spacing w:val="-7"/>
        </w:rPr>
        <w:t xml:space="preserve"> </w:t>
      </w:r>
      <w:r>
        <w:t>to</w:t>
      </w:r>
      <w:r>
        <w:rPr>
          <w:spacing w:val="-1"/>
        </w:rPr>
        <w:t xml:space="preserve"> </w:t>
      </w:r>
      <w:r>
        <w:t>November 2020.</w:t>
      </w:r>
    </w:p>
    <w:p w14:paraId="4E180B9B" w14:textId="77777777" w:rsidR="006A0FFE" w:rsidRDefault="006A0FFE">
      <w:pPr>
        <w:pStyle w:val="BodyText"/>
        <w:ind w:left="119" w:right="254" w:hanging="1"/>
      </w:pPr>
    </w:p>
    <w:p w14:paraId="0BA4B492" w14:textId="77777777" w:rsidR="006A0FFE" w:rsidRDefault="006A0FFE" w:rsidP="006A0FFE">
      <w:pPr>
        <w:pStyle w:val="BodyText"/>
        <w:ind w:left="119" w:right="254"/>
      </w:pPr>
      <w:r>
        <w:t>Chairman, President’s Council of Economic Advisers, member of President Clinton’s Cabinet, August 1999- January 2001.</w:t>
      </w:r>
    </w:p>
    <w:p w14:paraId="205F62D4" w14:textId="77777777" w:rsidR="006A0FFE" w:rsidRDefault="006A0FFE">
      <w:pPr>
        <w:pStyle w:val="BodyText"/>
        <w:ind w:left="119"/>
      </w:pPr>
    </w:p>
    <w:p w14:paraId="00C6B483" w14:textId="48AFEE8D" w:rsidR="005F0D4E" w:rsidRDefault="00000000">
      <w:pPr>
        <w:pStyle w:val="BodyText"/>
        <w:ind w:left="119"/>
      </w:pPr>
      <w:r>
        <w:t>McKinsey Global Institute, McKinsey &amp; Company,</w:t>
      </w:r>
      <w:r w:rsidR="00831595">
        <w:t xml:space="preserve"> Senor Advisor,</w:t>
      </w:r>
      <w:r>
        <w:t xml:space="preserve"> January 2002-present.</w:t>
      </w:r>
    </w:p>
    <w:p w14:paraId="6207AE80" w14:textId="77777777" w:rsidR="005F0D4E" w:rsidRDefault="005F0D4E">
      <w:pPr>
        <w:pStyle w:val="BodyText"/>
      </w:pPr>
    </w:p>
    <w:p w14:paraId="0B8D1636" w14:textId="77777777" w:rsidR="00831595" w:rsidRDefault="00000000">
      <w:pPr>
        <w:pStyle w:val="BodyText"/>
        <w:spacing w:before="1" w:line="472" w:lineRule="auto"/>
        <w:ind w:left="119" w:right="666"/>
      </w:pPr>
      <w:r>
        <w:t>Co-Chair of the Financial Regulatory Reform Initiative of the Bipartisan Policy Center.</w:t>
      </w:r>
    </w:p>
    <w:p w14:paraId="2D6D211A" w14:textId="77777777" w:rsidR="005F0D4E" w:rsidRDefault="00000000">
      <w:pPr>
        <w:pStyle w:val="BodyText"/>
        <w:spacing w:before="10" w:line="487" w:lineRule="auto"/>
        <w:ind w:left="119" w:right="3254"/>
      </w:pPr>
      <w:r>
        <w:t>Board of Directors, The Phoenix Companies, Hartford CT, 2005- 2016. Academic Advisor, Congressional Budget Office, 2006 to 2009.</w:t>
      </w:r>
    </w:p>
    <w:p w14:paraId="4E9BC08E" w14:textId="77777777" w:rsidR="005F0D4E" w:rsidRDefault="00000000">
      <w:pPr>
        <w:pStyle w:val="BodyText"/>
        <w:spacing w:line="223" w:lineRule="exact"/>
        <w:ind w:left="119"/>
      </w:pPr>
      <w:r>
        <w:t>Senior Fellow, Peterson Institute for International Economics March 2001-August 2007.</w:t>
      </w:r>
    </w:p>
    <w:p w14:paraId="4836E6D2" w14:textId="77777777" w:rsidR="005F0D4E" w:rsidRDefault="005F0D4E">
      <w:pPr>
        <w:pStyle w:val="BodyText"/>
        <w:spacing w:before="1"/>
      </w:pPr>
    </w:p>
    <w:p w14:paraId="75AA5966" w14:textId="77777777" w:rsidR="005F0D4E" w:rsidRDefault="00000000">
      <w:pPr>
        <w:pStyle w:val="BodyText"/>
        <w:ind w:left="119"/>
      </w:pPr>
      <w:r>
        <w:t>Principal, McKinsey &amp; Company, Inc., September 1996-August 1999.</w:t>
      </w:r>
    </w:p>
    <w:p w14:paraId="2334A620" w14:textId="77777777" w:rsidR="005F0D4E" w:rsidRDefault="005F0D4E">
      <w:pPr>
        <w:pStyle w:val="BodyText"/>
        <w:spacing w:before="9"/>
        <w:rPr>
          <w:sz w:val="19"/>
        </w:rPr>
      </w:pPr>
    </w:p>
    <w:p w14:paraId="35D5EE12" w14:textId="77777777" w:rsidR="005F0D4E" w:rsidRDefault="00000000">
      <w:pPr>
        <w:pStyle w:val="BodyText"/>
        <w:spacing w:before="1" w:line="480" w:lineRule="auto"/>
        <w:ind w:left="119" w:right="2454"/>
      </w:pPr>
      <w:r>
        <w:t>Member, President’s Council of Economic Advisers, October 1994-August 1996. Professor of Economics at the University of Maryland, 1989 to 1996.</w:t>
      </w:r>
    </w:p>
    <w:p w14:paraId="6B1AF736" w14:textId="77777777" w:rsidR="005F0D4E" w:rsidRDefault="00000000">
      <w:pPr>
        <w:pStyle w:val="BodyText"/>
        <w:spacing w:before="8"/>
        <w:ind w:left="119"/>
      </w:pPr>
      <w:r>
        <w:t>Senior Fellow at the Brookings Institution in Washington, D.C. 1979-89.</w:t>
      </w:r>
    </w:p>
    <w:p w14:paraId="048AC82F" w14:textId="77777777" w:rsidR="005F0D4E" w:rsidRDefault="005F0D4E">
      <w:pPr>
        <w:pStyle w:val="BodyText"/>
        <w:spacing w:before="10"/>
        <w:rPr>
          <w:sz w:val="19"/>
        </w:rPr>
      </w:pPr>
    </w:p>
    <w:p w14:paraId="5B2E6666" w14:textId="77777777" w:rsidR="005F0D4E" w:rsidRDefault="00000000">
      <w:pPr>
        <w:spacing w:line="480" w:lineRule="auto"/>
        <w:ind w:left="119" w:right="1821" w:hanging="1"/>
        <w:rPr>
          <w:sz w:val="20"/>
        </w:rPr>
      </w:pPr>
      <w:r>
        <w:rPr>
          <w:sz w:val="20"/>
        </w:rPr>
        <w:t>Research</w:t>
      </w:r>
      <w:r>
        <w:rPr>
          <w:spacing w:val="-9"/>
          <w:sz w:val="20"/>
        </w:rPr>
        <w:t xml:space="preserve"> </w:t>
      </w:r>
      <w:r>
        <w:rPr>
          <w:sz w:val="20"/>
        </w:rPr>
        <w:t>Associate</w:t>
      </w:r>
      <w:r>
        <w:rPr>
          <w:spacing w:val="-9"/>
          <w:sz w:val="20"/>
        </w:rPr>
        <w:t xml:space="preserve"> </w:t>
      </w:r>
      <w:r>
        <w:rPr>
          <w:sz w:val="20"/>
        </w:rPr>
        <w:t>or</w:t>
      </w:r>
      <w:r>
        <w:rPr>
          <w:spacing w:val="-6"/>
          <w:sz w:val="20"/>
        </w:rPr>
        <w:t xml:space="preserve"> </w:t>
      </w:r>
      <w:r>
        <w:rPr>
          <w:sz w:val="20"/>
        </w:rPr>
        <w:t>Affiliate</w:t>
      </w:r>
      <w:r>
        <w:rPr>
          <w:spacing w:val="-10"/>
          <w:sz w:val="20"/>
        </w:rPr>
        <w:t xml:space="preserve"> </w:t>
      </w:r>
      <w:r>
        <w:rPr>
          <w:sz w:val="20"/>
        </w:rPr>
        <w:t>of</w:t>
      </w:r>
      <w:r>
        <w:rPr>
          <w:spacing w:val="-13"/>
          <w:sz w:val="20"/>
        </w:rPr>
        <w:t xml:space="preserve"> </w:t>
      </w:r>
      <w:r>
        <w:rPr>
          <w:sz w:val="20"/>
        </w:rPr>
        <w:t>the</w:t>
      </w:r>
      <w:r>
        <w:rPr>
          <w:spacing w:val="-11"/>
          <w:sz w:val="20"/>
        </w:rPr>
        <w:t xml:space="preserve"> </w:t>
      </w:r>
      <w:r>
        <w:rPr>
          <w:sz w:val="20"/>
        </w:rPr>
        <w:t>National</w:t>
      </w:r>
      <w:r>
        <w:rPr>
          <w:spacing w:val="-9"/>
          <w:sz w:val="20"/>
        </w:rPr>
        <w:t xml:space="preserve"> </w:t>
      </w:r>
      <w:r>
        <w:rPr>
          <w:sz w:val="20"/>
        </w:rPr>
        <w:t>Bureau</w:t>
      </w:r>
      <w:r>
        <w:rPr>
          <w:spacing w:val="-13"/>
          <w:sz w:val="20"/>
        </w:rPr>
        <w:t xml:space="preserve"> </w:t>
      </w:r>
      <w:r>
        <w:rPr>
          <w:sz w:val="20"/>
        </w:rPr>
        <w:t>of</w:t>
      </w:r>
      <w:r>
        <w:rPr>
          <w:spacing w:val="-11"/>
          <w:sz w:val="20"/>
        </w:rPr>
        <w:t xml:space="preserve"> </w:t>
      </w:r>
      <w:r>
        <w:rPr>
          <w:sz w:val="20"/>
        </w:rPr>
        <w:t>Economic</w:t>
      </w:r>
      <w:r>
        <w:rPr>
          <w:spacing w:val="-11"/>
          <w:sz w:val="20"/>
        </w:rPr>
        <w:t xml:space="preserve"> </w:t>
      </w:r>
      <w:r>
        <w:rPr>
          <w:sz w:val="20"/>
        </w:rPr>
        <w:t>Research,</w:t>
      </w:r>
      <w:r>
        <w:rPr>
          <w:spacing w:val="-11"/>
          <w:sz w:val="20"/>
        </w:rPr>
        <w:t xml:space="preserve"> </w:t>
      </w:r>
      <w:r>
        <w:rPr>
          <w:sz w:val="20"/>
        </w:rPr>
        <w:t>1978-1998. Co-Editor</w:t>
      </w:r>
      <w:r>
        <w:rPr>
          <w:spacing w:val="-12"/>
          <w:sz w:val="20"/>
        </w:rPr>
        <w:t xml:space="preserve"> </w:t>
      </w:r>
      <w:r>
        <w:rPr>
          <w:sz w:val="20"/>
        </w:rPr>
        <w:t>of</w:t>
      </w:r>
      <w:r>
        <w:rPr>
          <w:spacing w:val="-12"/>
          <w:sz w:val="20"/>
        </w:rPr>
        <w:t xml:space="preserve"> </w:t>
      </w:r>
      <w:r>
        <w:rPr>
          <w:sz w:val="20"/>
        </w:rPr>
        <w:t>the</w:t>
      </w:r>
      <w:r>
        <w:rPr>
          <w:spacing w:val="-9"/>
          <w:sz w:val="20"/>
        </w:rPr>
        <w:t xml:space="preserve"> </w:t>
      </w:r>
      <w:r>
        <w:rPr>
          <w:i/>
          <w:sz w:val="20"/>
        </w:rPr>
        <w:t>Brookings</w:t>
      </w:r>
      <w:r>
        <w:rPr>
          <w:i/>
          <w:spacing w:val="-11"/>
          <w:sz w:val="20"/>
        </w:rPr>
        <w:t xml:space="preserve"> </w:t>
      </w:r>
      <w:r>
        <w:rPr>
          <w:i/>
          <w:sz w:val="20"/>
        </w:rPr>
        <w:t>Papers</w:t>
      </w:r>
      <w:r>
        <w:rPr>
          <w:i/>
          <w:spacing w:val="-12"/>
          <w:sz w:val="20"/>
        </w:rPr>
        <w:t xml:space="preserve"> </w:t>
      </w:r>
      <w:r>
        <w:rPr>
          <w:i/>
          <w:sz w:val="20"/>
        </w:rPr>
        <w:t>on</w:t>
      </w:r>
      <w:r>
        <w:rPr>
          <w:i/>
          <w:spacing w:val="-9"/>
          <w:sz w:val="20"/>
        </w:rPr>
        <w:t xml:space="preserve"> </w:t>
      </w:r>
      <w:r>
        <w:rPr>
          <w:i/>
          <w:sz w:val="20"/>
        </w:rPr>
        <w:t>Economic</w:t>
      </w:r>
      <w:r>
        <w:rPr>
          <w:i/>
          <w:spacing w:val="-5"/>
          <w:sz w:val="20"/>
        </w:rPr>
        <w:t xml:space="preserve"> </w:t>
      </w:r>
      <w:r>
        <w:rPr>
          <w:i/>
          <w:sz w:val="20"/>
        </w:rPr>
        <w:t>Activity,</w:t>
      </w:r>
      <w:r>
        <w:rPr>
          <w:i/>
          <w:spacing w:val="-7"/>
          <w:sz w:val="20"/>
        </w:rPr>
        <w:t xml:space="preserve"> </w:t>
      </w:r>
      <w:r>
        <w:rPr>
          <w:i/>
          <w:sz w:val="20"/>
        </w:rPr>
        <w:t>Microeconomics</w:t>
      </w:r>
      <w:r>
        <w:rPr>
          <w:sz w:val="20"/>
        </w:rPr>
        <w:t>,</w:t>
      </w:r>
      <w:r>
        <w:rPr>
          <w:spacing w:val="-12"/>
          <w:sz w:val="20"/>
        </w:rPr>
        <w:t xml:space="preserve"> </w:t>
      </w:r>
      <w:r>
        <w:rPr>
          <w:sz w:val="20"/>
        </w:rPr>
        <w:t>1989</w:t>
      </w:r>
      <w:r>
        <w:rPr>
          <w:spacing w:val="-7"/>
          <w:sz w:val="20"/>
        </w:rPr>
        <w:t xml:space="preserve"> </w:t>
      </w:r>
      <w:r>
        <w:rPr>
          <w:sz w:val="20"/>
        </w:rPr>
        <w:t>to</w:t>
      </w:r>
      <w:r>
        <w:rPr>
          <w:spacing w:val="-8"/>
          <w:sz w:val="20"/>
        </w:rPr>
        <w:t xml:space="preserve"> </w:t>
      </w:r>
      <w:r>
        <w:rPr>
          <w:sz w:val="20"/>
        </w:rPr>
        <w:t>1999.</w:t>
      </w:r>
    </w:p>
    <w:p w14:paraId="169F56CD" w14:textId="77777777" w:rsidR="005F0D4E" w:rsidRDefault="005F0D4E">
      <w:pPr>
        <w:sectPr w:rsidR="005F0D4E">
          <w:footerReference w:type="default" r:id="rId7"/>
          <w:type w:val="continuous"/>
          <w:pgSz w:w="12240" w:h="15840"/>
          <w:pgMar w:top="1480" w:right="1540" w:bottom="280" w:left="1580" w:header="720" w:footer="720" w:gutter="0"/>
          <w:cols w:space="720"/>
        </w:sectPr>
      </w:pPr>
    </w:p>
    <w:p w14:paraId="79D1C3F2" w14:textId="77777777" w:rsidR="005F0D4E" w:rsidRDefault="00000000">
      <w:pPr>
        <w:spacing w:before="70"/>
        <w:ind w:left="119"/>
        <w:rPr>
          <w:i/>
          <w:sz w:val="20"/>
        </w:rPr>
      </w:pPr>
      <w:r>
        <w:rPr>
          <w:i/>
          <w:sz w:val="20"/>
        </w:rPr>
        <w:lastRenderedPageBreak/>
        <w:t>Other Positions:</w:t>
      </w:r>
    </w:p>
    <w:p w14:paraId="7F571412" w14:textId="77777777" w:rsidR="005F0D4E" w:rsidRDefault="005F0D4E">
      <w:pPr>
        <w:pStyle w:val="BodyText"/>
        <w:spacing w:before="3"/>
        <w:rPr>
          <w:i/>
        </w:rPr>
      </w:pPr>
    </w:p>
    <w:p w14:paraId="78E84747" w14:textId="77777777" w:rsidR="00831595" w:rsidRDefault="00831595" w:rsidP="00831595">
      <w:pPr>
        <w:pStyle w:val="BodyText"/>
        <w:spacing w:before="9"/>
        <w:ind w:left="119" w:right="254" w:hanging="1"/>
      </w:pPr>
      <w:r>
        <w:t>Lecturer,</w:t>
      </w:r>
      <w:r>
        <w:rPr>
          <w:spacing w:val="-13"/>
        </w:rPr>
        <w:t xml:space="preserve"> </w:t>
      </w:r>
      <w:r>
        <w:t>University</w:t>
      </w:r>
      <w:r>
        <w:rPr>
          <w:spacing w:val="-14"/>
        </w:rPr>
        <w:t xml:space="preserve"> </w:t>
      </w:r>
      <w:r>
        <w:t>of</w:t>
      </w:r>
      <w:r>
        <w:rPr>
          <w:spacing w:val="-14"/>
        </w:rPr>
        <w:t xml:space="preserve"> </w:t>
      </w:r>
      <w:r>
        <w:t>Nairobi,</w:t>
      </w:r>
      <w:r>
        <w:rPr>
          <w:spacing w:val="-13"/>
        </w:rPr>
        <w:t xml:space="preserve"> </w:t>
      </w:r>
      <w:r>
        <w:t>1972</w:t>
      </w:r>
    </w:p>
    <w:p w14:paraId="59CB92B0" w14:textId="77777777" w:rsidR="00831595" w:rsidRDefault="00831595" w:rsidP="00831595">
      <w:pPr>
        <w:pStyle w:val="BodyText"/>
        <w:spacing w:before="9"/>
        <w:ind w:left="119" w:right="254" w:hanging="1"/>
      </w:pPr>
    </w:p>
    <w:p w14:paraId="786B6EBC" w14:textId="1A7205E9" w:rsidR="00831595" w:rsidRDefault="00831595" w:rsidP="00831595">
      <w:pPr>
        <w:pStyle w:val="BodyText"/>
        <w:spacing w:before="9"/>
        <w:ind w:left="119" w:right="254" w:hanging="1"/>
      </w:pPr>
      <w:r>
        <w:t>Assistant</w:t>
      </w:r>
      <w:r>
        <w:rPr>
          <w:spacing w:val="-12"/>
        </w:rPr>
        <w:t xml:space="preserve"> </w:t>
      </w:r>
      <w:r>
        <w:t>Professor</w:t>
      </w:r>
      <w:r>
        <w:rPr>
          <w:spacing w:val="-13"/>
        </w:rPr>
        <w:t xml:space="preserve"> </w:t>
      </w:r>
      <w:r>
        <w:t>M</w:t>
      </w:r>
      <w:r>
        <w:t>assachusetts Institute of Technology,</w:t>
      </w:r>
      <w:r>
        <w:rPr>
          <w:spacing w:val="-12"/>
        </w:rPr>
        <w:t xml:space="preserve"> </w:t>
      </w:r>
      <w:r>
        <w:t>1972-73</w:t>
      </w:r>
    </w:p>
    <w:p w14:paraId="019737FF" w14:textId="77777777" w:rsidR="00831595" w:rsidRDefault="00831595" w:rsidP="00831595">
      <w:pPr>
        <w:pStyle w:val="BodyText"/>
        <w:spacing w:before="9"/>
        <w:ind w:left="119" w:right="254" w:hanging="1"/>
      </w:pPr>
    </w:p>
    <w:p w14:paraId="60E0D608" w14:textId="77777777" w:rsidR="00831595" w:rsidRDefault="00831595" w:rsidP="00831595">
      <w:pPr>
        <w:pStyle w:val="BodyText"/>
        <w:spacing w:before="9"/>
        <w:ind w:left="119" w:right="254" w:hanging="1"/>
      </w:pPr>
      <w:r>
        <w:t>Assistant</w:t>
      </w:r>
      <w:r>
        <w:rPr>
          <w:spacing w:val="-13"/>
        </w:rPr>
        <w:t xml:space="preserve"> </w:t>
      </w:r>
      <w:r>
        <w:t>and</w:t>
      </w:r>
      <w:r>
        <w:rPr>
          <w:spacing w:val="-9"/>
        </w:rPr>
        <w:t xml:space="preserve"> </w:t>
      </w:r>
      <w:r>
        <w:t>Associate</w:t>
      </w:r>
      <w:r>
        <w:rPr>
          <w:spacing w:val="-8"/>
        </w:rPr>
        <w:t xml:space="preserve"> </w:t>
      </w:r>
      <w:r>
        <w:t>Professor, Yale</w:t>
      </w:r>
      <w:r>
        <w:rPr>
          <w:spacing w:val="-8"/>
        </w:rPr>
        <w:t xml:space="preserve"> </w:t>
      </w:r>
      <w:r>
        <w:t>University,</w:t>
      </w:r>
      <w:r>
        <w:rPr>
          <w:spacing w:val="-8"/>
        </w:rPr>
        <w:t xml:space="preserve"> </w:t>
      </w:r>
      <w:r>
        <w:t>1973-79</w:t>
      </w:r>
    </w:p>
    <w:p w14:paraId="403DF448" w14:textId="77777777" w:rsidR="00831595" w:rsidRDefault="00831595" w:rsidP="00831595">
      <w:pPr>
        <w:pStyle w:val="BodyText"/>
        <w:spacing w:before="9"/>
        <w:ind w:left="119" w:right="254" w:hanging="1"/>
      </w:pPr>
    </w:p>
    <w:p w14:paraId="6AD3E42A" w14:textId="2B70F997" w:rsidR="00831595" w:rsidRDefault="00831595" w:rsidP="00831595">
      <w:pPr>
        <w:pStyle w:val="BodyText"/>
        <w:spacing w:before="9"/>
        <w:ind w:left="119" w:right="254" w:hanging="1"/>
      </w:pPr>
      <w:r>
        <w:t>Visiting</w:t>
      </w:r>
      <w:r>
        <w:rPr>
          <w:spacing w:val="-9"/>
        </w:rPr>
        <w:t xml:space="preserve"> </w:t>
      </w:r>
      <w:r>
        <w:t>Professor,</w:t>
      </w:r>
      <w:r>
        <w:rPr>
          <w:spacing w:val="-7"/>
        </w:rPr>
        <w:t xml:space="preserve"> </w:t>
      </w:r>
      <w:r>
        <w:t>Universidad</w:t>
      </w:r>
      <w:r>
        <w:rPr>
          <w:spacing w:val="-6"/>
        </w:rPr>
        <w:t xml:space="preserve"> </w:t>
      </w:r>
      <w:r>
        <w:t>de</w:t>
      </w:r>
      <w:r>
        <w:rPr>
          <w:spacing w:val="-10"/>
        </w:rPr>
        <w:t xml:space="preserve"> </w:t>
      </w:r>
      <w:r>
        <w:t>los</w:t>
      </w:r>
      <w:r>
        <w:rPr>
          <w:spacing w:val="-11"/>
        </w:rPr>
        <w:t xml:space="preserve"> </w:t>
      </w:r>
      <w:r>
        <w:t>Andes,</w:t>
      </w:r>
      <w:r>
        <w:rPr>
          <w:spacing w:val="-7"/>
        </w:rPr>
        <w:t xml:space="preserve"> </w:t>
      </w:r>
      <w:r>
        <w:t>Colombia,</w:t>
      </w:r>
      <w:r>
        <w:rPr>
          <w:spacing w:val="-5"/>
        </w:rPr>
        <w:t xml:space="preserve"> </w:t>
      </w:r>
      <w:r>
        <w:t>1975.</w:t>
      </w:r>
    </w:p>
    <w:p w14:paraId="139B946F" w14:textId="77777777" w:rsidR="00831595" w:rsidRDefault="00831595">
      <w:pPr>
        <w:pStyle w:val="BodyText"/>
        <w:ind w:left="119" w:hanging="1"/>
      </w:pPr>
    </w:p>
    <w:p w14:paraId="4AA9EBCD" w14:textId="2BC0842E" w:rsidR="005F0D4E" w:rsidRDefault="00000000">
      <w:pPr>
        <w:pStyle w:val="BodyText"/>
        <w:ind w:left="119" w:hanging="1"/>
      </w:pPr>
      <w:r>
        <w:t>Vice-Chairman,</w:t>
      </w:r>
      <w:r>
        <w:rPr>
          <w:spacing w:val="-12"/>
        </w:rPr>
        <w:t xml:space="preserve"> </w:t>
      </w:r>
      <w:r>
        <w:t>panel</w:t>
      </w:r>
      <w:r>
        <w:rPr>
          <w:spacing w:val="-15"/>
        </w:rPr>
        <w:t xml:space="preserve"> </w:t>
      </w:r>
      <w:r>
        <w:t>of</w:t>
      </w:r>
      <w:r>
        <w:rPr>
          <w:spacing w:val="-14"/>
        </w:rPr>
        <w:t xml:space="preserve"> </w:t>
      </w:r>
      <w:r>
        <w:t>the</w:t>
      </w:r>
      <w:r>
        <w:rPr>
          <w:spacing w:val="-9"/>
        </w:rPr>
        <w:t xml:space="preserve"> </w:t>
      </w:r>
      <w:r>
        <w:t>National</w:t>
      </w:r>
      <w:r>
        <w:rPr>
          <w:spacing w:val="-13"/>
        </w:rPr>
        <w:t xml:space="preserve"> </w:t>
      </w:r>
      <w:r>
        <w:t>Research</w:t>
      </w:r>
      <w:r>
        <w:rPr>
          <w:spacing w:val="-9"/>
        </w:rPr>
        <w:t xml:space="preserve"> </w:t>
      </w:r>
      <w:r>
        <w:t>Council/National</w:t>
      </w:r>
      <w:r>
        <w:rPr>
          <w:spacing w:val="-10"/>
        </w:rPr>
        <w:t xml:space="preserve"> </w:t>
      </w:r>
      <w:r>
        <w:t>Academy</w:t>
      </w:r>
      <w:r>
        <w:rPr>
          <w:spacing w:val="-16"/>
        </w:rPr>
        <w:t xml:space="preserve"> </w:t>
      </w:r>
      <w:r>
        <w:t>of</w:t>
      </w:r>
      <w:r>
        <w:rPr>
          <w:spacing w:val="-13"/>
        </w:rPr>
        <w:t xml:space="preserve"> </w:t>
      </w:r>
      <w:r>
        <w:t>Sciences</w:t>
      </w:r>
      <w:r>
        <w:rPr>
          <w:spacing w:val="-16"/>
        </w:rPr>
        <w:t xml:space="preserve"> </w:t>
      </w:r>
      <w:r>
        <w:t>convened</w:t>
      </w:r>
      <w:r>
        <w:rPr>
          <w:spacing w:val="-9"/>
        </w:rPr>
        <w:t xml:space="preserve"> </w:t>
      </w:r>
      <w:r>
        <w:t>to</w:t>
      </w:r>
      <w:r>
        <w:rPr>
          <w:spacing w:val="-13"/>
        </w:rPr>
        <w:t xml:space="preserve"> </w:t>
      </w:r>
      <w:r>
        <w:t>assess</w:t>
      </w:r>
      <w:r>
        <w:rPr>
          <w:spacing w:val="-9"/>
        </w:rPr>
        <w:t xml:space="preserve"> </w:t>
      </w:r>
      <w:r>
        <w:t>the contribution</w:t>
      </w:r>
      <w:r>
        <w:rPr>
          <w:spacing w:val="-9"/>
        </w:rPr>
        <w:t xml:space="preserve"> </w:t>
      </w:r>
      <w:r>
        <w:t>of</w:t>
      </w:r>
      <w:r>
        <w:rPr>
          <w:spacing w:val="-10"/>
        </w:rPr>
        <w:t xml:space="preserve"> </w:t>
      </w:r>
      <w:r>
        <w:t>information</w:t>
      </w:r>
      <w:r>
        <w:rPr>
          <w:spacing w:val="-7"/>
        </w:rPr>
        <w:t xml:space="preserve"> </w:t>
      </w:r>
      <w:r>
        <w:t>technology</w:t>
      </w:r>
      <w:r>
        <w:rPr>
          <w:spacing w:val="-7"/>
        </w:rPr>
        <w:t xml:space="preserve"> </w:t>
      </w:r>
      <w:r>
        <w:t>to</w:t>
      </w:r>
      <w:r>
        <w:rPr>
          <w:spacing w:val="-7"/>
        </w:rPr>
        <w:t xml:space="preserve"> </w:t>
      </w:r>
      <w:r>
        <w:t>performance</w:t>
      </w:r>
      <w:r>
        <w:rPr>
          <w:spacing w:val="-7"/>
        </w:rPr>
        <w:t xml:space="preserve"> </w:t>
      </w:r>
      <w:r>
        <w:t>in</w:t>
      </w:r>
      <w:r>
        <w:rPr>
          <w:spacing w:val="-9"/>
        </w:rPr>
        <w:t xml:space="preserve"> </w:t>
      </w:r>
      <w:r>
        <w:t>service</w:t>
      </w:r>
      <w:r>
        <w:rPr>
          <w:spacing w:val="-8"/>
        </w:rPr>
        <w:t xml:space="preserve"> </w:t>
      </w:r>
      <w:r>
        <w:t>activities,</w:t>
      </w:r>
      <w:r>
        <w:rPr>
          <w:spacing w:val="-8"/>
        </w:rPr>
        <w:t xml:space="preserve"> </w:t>
      </w:r>
      <w:r>
        <w:t>1991-1993.</w:t>
      </w:r>
    </w:p>
    <w:p w14:paraId="73C7FBA6" w14:textId="77777777" w:rsidR="005F0D4E" w:rsidRDefault="005F0D4E">
      <w:pPr>
        <w:pStyle w:val="BodyText"/>
        <w:spacing w:before="5"/>
        <w:rPr>
          <w:sz w:val="19"/>
        </w:rPr>
      </w:pPr>
    </w:p>
    <w:p w14:paraId="5A0E09E3" w14:textId="77777777" w:rsidR="005F0D4E" w:rsidRDefault="00000000">
      <w:pPr>
        <w:pStyle w:val="BodyText"/>
        <w:spacing w:before="1"/>
        <w:ind w:left="119" w:right="556"/>
      </w:pPr>
      <w:r>
        <w:t>Member of a panel convened by the Office of Technology Assessment to evaluate pharmaceutical prices, 1991.</w:t>
      </w:r>
    </w:p>
    <w:p w14:paraId="679E2999" w14:textId="77777777" w:rsidR="005F0D4E" w:rsidRDefault="005F0D4E">
      <w:pPr>
        <w:pStyle w:val="BodyText"/>
        <w:spacing w:before="1"/>
      </w:pPr>
    </w:p>
    <w:p w14:paraId="39AEAE25" w14:textId="77777777" w:rsidR="005F0D4E" w:rsidRDefault="00000000">
      <w:pPr>
        <w:pStyle w:val="BodyText"/>
        <w:ind w:left="119"/>
      </w:pPr>
      <w:r>
        <w:t>Member of the Brookings Panel on Macroeconomics and Senior Adviser to this panel since 1976.</w:t>
      </w:r>
    </w:p>
    <w:p w14:paraId="7D5B99EE" w14:textId="77777777" w:rsidR="005F0D4E" w:rsidRDefault="005F0D4E">
      <w:pPr>
        <w:pStyle w:val="BodyText"/>
        <w:spacing w:before="10"/>
        <w:rPr>
          <w:sz w:val="19"/>
        </w:rPr>
      </w:pPr>
    </w:p>
    <w:p w14:paraId="3E2D2D28" w14:textId="59BF8B01" w:rsidR="005F0D4E" w:rsidRDefault="00000000">
      <w:pPr>
        <w:pStyle w:val="BodyText"/>
        <w:ind w:left="119" w:right="878"/>
      </w:pPr>
      <w:r>
        <w:t>Co-chair of the Taskforce on Financial Reform convened by the Pew Charitable Trusts.</w:t>
      </w:r>
    </w:p>
    <w:p w14:paraId="5A5156C6" w14:textId="77777777" w:rsidR="00831595" w:rsidRDefault="00831595">
      <w:pPr>
        <w:pStyle w:val="BodyText"/>
        <w:ind w:left="119" w:right="878"/>
      </w:pPr>
    </w:p>
    <w:p w14:paraId="4C6DA467" w14:textId="77777777" w:rsidR="00831595" w:rsidRDefault="00831595" w:rsidP="00831595">
      <w:pPr>
        <w:pStyle w:val="BodyText"/>
        <w:spacing w:before="1" w:line="472" w:lineRule="auto"/>
        <w:ind w:left="119" w:right="666"/>
      </w:pPr>
      <w:r>
        <w:t>Senior Advisor, Albright Stonebridge Group, 2014 to 2019.</w:t>
      </w:r>
    </w:p>
    <w:p w14:paraId="1D88E790" w14:textId="37F74660" w:rsidR="00747B1D" w:rsidRDefault="00F822E6" w:rsidP="00831595">
      <w:pPr>
        <w:pStyle w:val="BodyText"/>
        <w:spacing w:before="1" w:line="472" w:lineRule="auto"/>
        <w:ind w:left="119" w:right="666"/>
        <w:rPr>
          <w:i/>
          <w:iCs/>
        </w:rPr>
      </w:pPr>
      <w:r>
        <w:rPr>
          <w:i/>
          <w:iCs/>
        </w:rPr>
        <w:t>Awards</w:t>
      </w:r>
    </w:p>
    <w:p w14:paraId="369E391D" w14:textId="27849E61" w:rsidR="00F822E6" w:rsidRDefault="00DD4B5A" w:rsidP="00831595">
      <w:pPr>
        <w:pStyle w:val="BodyText"/>
        <w:spacing w:before="1" w:line="472" w:lineRule="auto"/>
        <w:ind w:left="119" w:right="666"/>
      </w:pPr>
      <w:r>
        <w:t xml:space="preserve">Bachelor </w:t>
      </w:r>
      <w:r w:rsidR="00FE389E">
        <w:t>Scholar</w:t>
      </w:r>
      <w:r w:rsidR="000F3F6B">
        <w:t xml:space="preserve">, First Class Honours </w:t>
      </w:r>
      <w:r>
        <w:t>Cambridge University</w:t>
      </w:r>
    </w:p>
    <w:p w14:paraId="4D2B6703" w14:textId="51F1B324" w:rsidR="0027465C" w:rsidRDefault="000746E1" w:rsidP="000746E1">
      <w:pPr>
        <w:pStyle w:val="BodyText"/>
        <w:spacing w:before="1"/>
        <w:ind w:left="115" w:right="662"/>
      </w:pPr>
      <w:r>
        <w:t xml:space="preserve">Paper on </w:t>
      </w:r>
      <w:r w:rsidR="00682709">
        <w:t>i</w:t>
      </w:r>
      <w:r>
        <w:t xml:space="preserve">nformation systems selected as the best paper of 1994 of the Academy of Management </w:t>
      </w:r>
      <w:r w:rsidR="00B76299">
        <w:t>j</w:t>
      </w:r>
      <w:r>
        <w:t>ournals</w:t>
      </w:r>
    </w:p>
    <w:p w14:paraId="5DCD5A47" w14:textId="77777777" w:rsidR="00682709" w:rsidRDefault="00682709" w:rsidP="000746E1">
      <w:pPr>
        <w:pStyle w:val="BodyText"/>
        <w:spacing w:before="1"/>
        <w:ind w:left="115" w:right="662"/>
      </w:pPr>
    </w:p>
    <w:p w14:paraId="58421C01" w14:textId="5935D026" w:rsidR="00682709" w:rsidRDefault="00682709" w:rsidP="000746E1">
      <w:pPr>
        <w:pStyle w:val="BodyText"/>
        <w:spacing w:before="1"/>
        <w:ind w:left="115" w:right="662"/>
        <w:rPr>
          <w:i/>
          <w:iCs/>
        </w:rPr>
      </w:pPr>
      <w:r>
        <w:t xml:space="preserve">Paper on </w:t>
      </w:r>
      <w:r w:rsidR="00477C34">
        <w:t xml:space="preserve">productivity dynamics reprinted in </w:t>
      </w:r>
      <w:r w:rsidR="00477C34">
        <w:rPr>
          <w:i/>
          <w:iCs/>
        </w:rPr>
        <w:t>Critical Writings in Economics</w:t>
      </w:r>
      <w:r w:rsidR="007C54EA">
        <w:rPr>
          <w:i/>
          <w:iCs/>
        </w:rPr>
        <w:t>.</w:t>
      </w:r>
    </w:p>
    <w:p w14:paraId="36909E97" w14:textId="77777777" w:rsidR="00285331" w:rsidRDefault="00285331" w:rsidP="000746E1">
      <w:pPr>
        <w:pStyle w:val="BodyText"/>
        <w:spacing w:before="1"/>
        <w:ind w:left="115" w:right="662"/>
        <w:rPr>
          <w:i/>
          <w:iCs/>
        </w:rPr>
      </w:pPr>
    </w:p>
    <w:p w14:paraId="3A0B1652" w14:textId="2F9E1950" w:rsidR="00285331" w:rsidRDefault="00285331" w:rsidP="000746E1">
      <w:pPr>
        <w:pStyle w:val="BodyText"/>
        <w:spacing w:before="1"/>
        <w:ind w:left="115" w:right="662"/>
      </w:pPr>
      <w:r>
        <w:t xml:space="preserve">Appointed Member of the President’s Council of Economic Advisers, </w:t>
      </w:r>
      <w:r w:rsidR="00A72930">
        <w:t>1994.</w:t>
      </w:r>
    </w:p>
    <w:p w14:paraId="61541F58" w14:textId="77777777" w:rsidR="00A72930" w:rsidRDefault="00A72930" w:rsidP="000746E1">
      <w:pPr>
        <w:pStyle w:val="BodyText"/>
        <w:spacing w:before="1"/>
        <w:ind w:left="115" w:right="662"/>
      </w:pPr>
    </w:p>
    <w:p w14:paraId="54CE8935" w14:textId="0C329FE8" w:rsidR="00DD4B5A" w:rsidRDefault="00A72930" w:rsidP="007F0CEA">
      <w:pPr>
        <w:pStyle w:val="BodyText"/>
        <w:spacing w:before="1"/>
        <w:ind w:left="115" w:right="662"/>
      </w:pPr>
      <w:r>
        <w:t xml:space="preserve">Appointed Chairman of the Council of Economic Advisers and </w:t>
      </w:r>
      <w:r w:rsidR="007F0CEA">
        <w:t>member of President Clinton’s Cabinet, 1999.</w:t>
      </w:r>
    </w:p>
    <w:p w14:paraId="19AD07BD" w14:textId="77777777" w:rsidR="007F0CEA" w:rsidRPr="00F822E6" w:rsidRDefault="007F0CEA" w:rsidP="007F0CEA">
      <w:pPr>
        <w:pStyle w:val="BodyText"/>
        <w:spacing w:before="1"/>
        <w:ind w:left="115" w:right="662"/>
      </w:pPr>
    </w:p>
    <w:p w14:paraId="7B41E05A" w14:textId="77777777" w:rsidR="005F0D4E" w:rsidRDefault="00000000">
      <w:pPr>
        <w:ind w:left="119"/>
        <w:rPr>
          <w:i/>
          <w:sz w:val="20"/>
        </w:rPr>
      </w:pPr>
      <w:r>
        <w:rPr>
          <w:i/>
          <w:sz w:val="20"/>
        </w:rPr>
        <w:t>Research Support:</w:t>
      </w:r>
    </w:p>
    <w:p w14:paraId="2948E7D7" w14:textId="77777777" w:rsidR="005F0D4E" w:rsidRDefault="005F0D4E">
      <w:pPr>
        <w:pStyle w:val="BodyText"/>
        <w:spacing w:before="1"/>
        <w:rPr>
          <w:i/>
        </w:rPr>
      </w:pPr>
    </w:p>
    <w:p w14:paraId="6CF2E26B" w14:textId="77777777" w:rsidR="005F0D4E" w:rsidRDefault="00000000">
      <w:pPr>
        <w:pStyle w:val="BodyText"/>
        <w:ind w:left="119" w:right="910"/>
      </w:pPr>
      <w:r>
        <w:t>Research has been funded by The National Science Foundation, The Sloan Foundation and The Ford Foundation, The Smith Richardson Foundation, Arnold Ventures (previously The Laura and John Arnold Foundation) as well as numerous corporate supporters.</w:t>
      </w:r>
    </w:p>
    <w:p w14:paraId="3CE50F5E" w14:textId="77777777" w:rsidR="005F0D4E" w:rsidRDefault="005F0D4E">
      <w:pPr>
        <w:pStyle w:val="BodyText"/>
        <w:spacing w:before="8"/>
        <w:rPr>
          <w:sz w:val="19"/>
        </w:rPr>
      </w:pPr>
    </w:p>
    <w:p w14:paraId="3A8B6396" w14:textId="77777777" w:rsidR="005F0D4E" w:rsidRDefault="00000000">
      <w:pPr>
        <w:ind w:left="119"/>
        <w:rPr>
          <w:i/>
          <w:sz w:val="20"/>
        </w:rPr>
      </w:pPr>
      <w:r>
        <w:rPr>
          <w:i/>
          <w:sz w:val="20"/>
        </w:rPr>
        <w:t>Consulting Activities:</w:t>
      </w:r>
    </w:p>
    <w:p w14:paraId="1078548D" w14:textId="77777777" w:rsidR="005F0D4E" w:rsidRDefault="005F0D4E">
      <w:pPr>
        <w:pStyle w:val="BodyText"/>
        <w:spacing w:before="3"/>
        <w:rPr>
          <w:i/>
        </w:rPr>
      </w:pPr>
    </w:p>
    <w:p w14:paraId="73505DA4" w14:textId="77777777" w:rsidR="005F0D4E" w:rsidRDefault="00000000">
      <w:pPr>
        <w:pStyle w:val="BodyText"/>
        <w:spacing w:before="1" w:line="477" w:lineRule="auto"/>
        <w:ind w:left="119" w:right="4098"/>
      </w:pPr>
      <w:r>
        <w:t>Senior Advisor, McKinsey &amp; Company, Washington DC Senior Advisor, Albrightstonebridge Group, Washington DC</w:t>
      </w:r>
    </w:p>
    <w:p w14:paraId="6D255429" w14:textId="77777777" w:rsidR="005F0D4E" w:rsidRDefault="00000000">
      <w:pPr>
        <w:pStyle w:val="BodyText"/>
        <w:spacing w:before="3" w:line="480" w:lineRule="auto"/>
        <w:ind w:left="119" w:right="2821"/>
      </w:pPr>
      <w:r>
        <w:t>Academic Advisor, Committee for Economic Development, Washington DC Advisor to View from the Peak, New York City.</w:t>
      </w:r>
    </w:p>
    <w:p w14:paraId="4C1AA533" w14:textId="77777777" w:rsidR="005F0D4E" w:rsidRDefault="00000000">
      <w:pPr>
        <w:pStyle w:val="BodyText"/>
        <w:spacing w:line="224" w:lineRule="exact"/>
        <w:ind w:left="119"/>
      </w:pPr>
      <w:r>
        <w:t>Advisor to PwC, Washington DC.</w:t>
      </w:r>
    </w:p>
    <w:p w14:paraId="35407C8E" w14:textId="77777777" w:rsidR="005F0D4E" w:rsidRDefault="005F0D4E">
      <w:pPr>
        <w:pStyle w:val="BodyText"/>
        <w:spacing w:before="6"/>
      </w:pPr>
    </w:p>
    <w:p w14:paraId="05F72410" w14:textId="77777777" w:rsidR="005F0D4E" w:rsidRDefault="00000000">
      <w:pPr>
        <w:ind w:left="119"/>
        <w:rPr>
          <w:i/>
          <w:sz w:val="20"/>
        </w:rPr>
      </w:pPr>
      <w:r>
        <w:rPr>
          <w:i/>
          <w:sz w:val="20"/>
        </w:rPr>
        <w:t>Summary of Research Interests:</w:t>
      </w:r>
    </w:p>
    <w:p w14:paraId="752F306F" w14:textId="77777777" w:rsidR="005F0D4E" w:rsidRDefault="005F0D4E">
      <w:pPr>
        <w:pStyle w:val="BodyText"/>
        <w:spacing w:before="1"/>
        <w:rPr>
          <w:i/>
        </w:rPr>
      </w:pPr>
    </w:p>
    <w:p w14:paraId="2E61FC20" w14:textId="77777777" w:rsidR="005F0D4E" w:rsidRDefault="00000000">
      <w:pPr>
        <w:pStyle w:val="BodyText"/>
        <w:ind w:left="119" w:right="254"/>
      </w:pPr>
      <w:r>
        <w:t xml:space="preserve">Developed a theory of implicit labor contracts, an analysis of why wage inflation responds so sluggishly to </w:t>
      </w:r>
      <w:r>
        <w:lastRenderedPageBreak/>
        <w:t>excess supply in the labor market. Evaluated the impact of unemployment insurance, policies to reduce structural</w:t>
      </w:r>
      <w:r>
        <w:rPr>
          <w:spacing w:val="-10"/>
        </w:rPr>
        <w:t xml:space="preserve"> </w:t>
      </w:r>
      <w:r>
        <w:t>unemployment</w:t>
      </w:r>
      <w:r>
        <w:rPr>
          <w:spacing w:val="-9"/>
        </w:rPr>
        <w:t xml:space="preserve"> </w:t>
      </w:r>
      <w:r>
        <w:t>and</w:t>
      </w:r>
      <w:r>
        <w:rPr>
          <w:spacing w:val="-9"/>
        </w:rPr>
        <w:t xml:space="preserve"> </w:t>
      </w:r>
      <w:r>
        <w:t>the</w:t>
      </w:r>
      <w:r>
        <w:rPr>
          <w:spacing w:val="-9"/>
        </w:rPr>
        <w:t xml:space="preserve"> </w:t>
      </w:r>
      <w:r>
        <w:t>role</w:t>
      </w:r>
      <w:r>
        <w:rPr>
          <w:spacing w:val="-11"/>
        </w:rPr>
        <w:t xml:space="preserve"> </w:t>
      </w:r>
      <w:r>
        <w:t>of</w:t>
      </w:r>
      <w:r>
        <w:rPr>
          <w:spacing w:val="-8"/>
        </w:rPr>
        <w:t xml:space="preserve"> </w:t>
      </w:r>
      <w:r>
        <w:t>monetary</w:t>
      </w:r>
      <w:r>
        <w:rPr>
          <w:spacing w:val="-14"/>
        </w:rPr>
        <w:t xml:space="preserve"> </w:t>
      </w:r>
      <w:r>
        <w:t>and</w:t>
      </w:r>
      <w:r>
        <w:rPr>
          <w:spacing w:val="-6"/>
        </w:rPr>
        <w:t xml:space="preserve"> </w:t>
      </w:r>
      <w:r>
        <w:t>fiscal</w:t>
      </w:r>
      <w:r>
        <w:rPr>
          <w:spacing w:val="-6"/>
        </w:rPr>
        <w:t xml:space="preserve"> </w:t>
      </w:r>
      <w:r>
        <w:t>policy</w:t>
      </w:r>
      <w:r>
        <w:rPr>
          <w:spacing w:val="-13"/>
        </w:rPr>
        <w:t xml:space="preserve"> </w:t>
      </w:r>
      <w:r>
        <w:t>in</w:t>
      </w:r>
      <w:r>
        <w:rPr>
          <w:spacing w:val="-10"/>
        </w:rPr>
        <w:t xml:space="preserve"> </w:t>
      </w:r>
      <w:r>
        <w:t>the</w:t>
      </w:r>
      <w:r>
        <w:rPr>
          <w:spacing w:val="-11"/>
        </w:rPr>
        <w:t xml:space="preserve"> </w:t>
      </w:r>
      <w:r>
        <w:t>stability</w:t>
      </w:r>
      <w:r>
        <w:rPr>
          <w:spacing w:val="-11"/>
        </w:rPr>
        <w:t xml:space="preserve"> </w:t>
      </w:r>
      <w:r>
        <w:t>of</w:t>
      </w:r>
      <w:r>
        <w:rPr>
          <w:spacing w:val="-13"/>
        </w:rPr>
        <w:t xml:space="preserve"> </w:t>
      </w:r>
      <w:r>
        <w:t>the</w:t>
      </w:r>
      <w:r>
        <w:rPr>
          <w:spacing w:val="-9"/>
        </w:rPr>
        <w:t xml:space="preserve"> </w:t>
      </w:r>
      <w:r>
        <w:t>U.S.</w:t>
      </w:r>
      <w:r>
        <w:rPr>
          <w:spacing w:val="-9"/>
        </w:rPr>
        <w:t xml:space="preserve"> </w:t>
      </w:r>
      <w:r>
        <w:t>economy.</w:t>
      </w:r>
      <w:r>
        <w:rPr>
          <w:spacing w:val="-5"/>
        </w:rPr>
        <w:t xml:space="preserve"> </w:t>
      </w:r>
      <w:r>
        <w:t>Since 1979 worked on productivity and innovation in the US and other countries. The impact of labor quality, energy</w:t>
      </w:r>
      <w:r>
        <w:rPr>
          <w:spacing w:val="-19"/>
        </w:rPr>
        <w:t xml:space="preserve"> </w:t>
      </w:r>
      <w:r>
        <w:t>and</w:t>
      </w:r>
      <w:r>
        <w:rPr>
          <w:spacing w:val="-13"/>
        </w:rPr>
        <w:t xml:space="preserve"> </w:t>
      </w:r>
      <w:r>
        <w:t>capital,</w:t>
      </w:r>
      <w:r>
        <w:rPr>
          <w:spacing w:val="-10"/>
        </w:rPr>
        <w:t xml:space="preserve"> </w:t>
      </w:r>
      <w:r>
        <w:t>measurement</w:t>
      </w:r>
      <w:r>
        <w:rPr>
          <w:spacing w:val="-15"/>
        </w:rPr>
        <w:t xml:space="preserve"> </w:t>
      </w:r>
      <w:r>
        <w:t>problems,</w:t>
      </w:r>
      <w:r>
        <w:rPr>
          <w:spacing w:val="-12"/>
        </w:rPr>
        <w:t xml:space="preserve"> </w:t>
      </w:r>
      <w:r>
        <w:t>innovation,</w:t>
      </w:r>
      <w:r>
        <w:rPr>
          <w:spacing w:val="-13"/>
        </w:rPr>
        <w:t xml:space="preserve"> </w:t>
      </w:r>
      <w:r>
        <w:t>the</w:t>
      </w:r>
      <w:r>
        <w:rPr>
          <w:spacing w:val="-15"/>
        </w:rPr>
        <w:t xml:space="preserve"> </w:t>
      </w:r>
      <w:r>
        <w:t>electronics</w:t>
      </w:r>
      <w:r>
        <w:rPr>
          <w:spacing w:val="-15"/>
        </w:rPr>
        <w:t xml:space="preserve"> </w:t>
      </w:r>
      <w:r>
        <w:t>revolution</w:t>
      </w:r>
      <w:r>
        <w:rPr>
          <w:spacing w:val="-11"/>
        </w:rPr>
        <w:t xml:space="preserve"> </w:t>
      </w:r>
      <w:r>
        <w:t>and</w:t>
      </w:r>
      <w:r>
        <w:rPr>
          <w:spacing w:val="-7"/>
        </w:rPr>
        <w:t xml:space="preserve"> </w:t>
      </w:r>
      <w:r>
        <w:t>management</w:t>
      </w:r>
      <w:r>
        <w:rPr>
          <w:spacing w:val="-8"/>
        </w:rPr>
        <w:t xml:space="preserve"> </w:t>
      </w:r>
      <w:r>
        <w:t>quality</w:t>
      </w:r>
      <w:r>
        <w:rPr>
          <w:spacing w:val="-18"/>
        </w:rPr>
        <w:t xml:space="preserve"> </w:t>
      </w:r>
      <w:r>
        <w:rPr>
          <w:spacing w:val="3"/>
        </w:rPr>
        <w:t>on</w:t>
      </w:r>
    </w:p>
    <w:p w14:paraId="00121D63" w14:textId="34B8A955" w:rsidR="005F0D4E" w:rsidRDefault="00000000">
      <w:pPr>
        <w:pStyle w:val="BodyText"/>
        <w:ind w:left="119" w:right="233"/>
      </w:pPr>
      <w:r>
        <w:t xml:space="preserve">U.S. economic performance </w:t>
      </w:r>
      <w:r>
        <w:rPr>
          <w:spacing w:val="-5"/>
        </w:rPr>
        <w:t xml:space="preserve">were </w:t>
      </w:r>
      <w:r>
        <w:t xml:space="preserve">assessed. Completed several studies of individual manufacturing plants. Participated as co-author and member of the leadership team of McKinsey Global Institute studies of service sector and manufacturing productivity and the employment performance and in a series of country studies. Participated in studies of the globalization of the capital market and of health care. Recent work assessed the </w:t>
      </w:r>
      <w:r>
        <w:rPr>
          <w:spacing w:val="-4"/>
        </w:rPr>
        <w:t xml:space="preserve">post-95 </w:t>
      </w:r>
      <w:r>
        <w:t>revival of US productivity growth, the impact of the dollar on the US economy, and Social Security reforms around the world. Completed a book on European reform in September 2004 and on pension reform in 2009. Directing new research program on business and the economy, analyzing the impact of the financial crisis</w:t>
      </w:r>
      <w:r>
        <w:rPr>
          <w:spacing w:val="-10"/>
        </w:rPr>
        <w:t xml:space="preserve"> </w:t>
      </w:r>
      <w:r>
        <w:t>on</w:t>
      </w:r>
      <w:r>
        <w:rPr>
          <w:spacing w:val="-8"/>
        </w:rPr>
        <w:t xml:space="preserve"> </w:t>
      </w:r>
      <w:r>
        <w:t>the</w:t>
      </w:r>
      <w:r>
        <w:rPr>
          <w:spacing w:val="-6"/>
        </w:rPr>
        <w:t xml:space="preserve"> </w:t>
      </w:r>
      <w:r>
        <w:t>economy</w:t>
      </w:r>
      <w:r>
        <w:rPr>
          <w:spacing w:val="-6"/>
        </w:rPr>
        <w:t xml:space="preserve"> </w:t>
      </w:r>
      <w:r>
        <w:t>and</w:t>
      </w:r>
      <w:r>
        <w:rPr>
          <w:spacing w:val="-8"/>
        </w:rPr>
        <w:t xml:space="preserve"> </w:t>
      </w:r>
      <w:r>
        <w:t>the</w:t>
      </w:r>
      <w:r>
        <w:rPr>
          <w:spacing w:val="-9"/>
        </w:rPr>
        <w:t xml:space="preserve"> </w:t>
      </w:r>
      <w:r>
        <w:t>impact</w:t>
      </w:r>
      <w:r>
        <w:rPr>
          <w:spacing w:val="-9"/>
        </w:rPr>
        <w:t xml:space="preserve"> </w:t>
      </w:r>
      <w:r>
        <w:t>of</w:t>
      </w:r>
      <w:r>
        <w:rPr>
          <w:spacing w:val="-13"/>
        </w:rPr>
        <w:t xml:space="preserve"> </w:t>
      </w:r>
      <w:r>
        <w:t>the</w:t>
      </w:r>
      <w:r>
        <w:rPr>
          <w:spacing w:val="-4"/>
        </w:rPr>
        <w:t xml:space="preserve"> </w:t>
      </w:r>
      <w:r>
        <w:t>Great</w:t>
      </w:r>
      <w:r>
        <w:rPr>
          <w:spacing w:val="-7"/>
        </w:rPr>
        <w:t xml:space="preserve"> </w:t>
      </w:r>
      <w:r>
        <w:t>Recession.</w:t>
      </w:r>
      <w:r>
        <w:rPr>
          <w:spacing w:val="38"/>
        </w:rPr>
        <w:t xml:space="preserve"> </w:t>
      </w:r>
      <w:r>
        <w:t>Studied</w:t>
      </w:r>
      <w:r>
        <w:rPr>
          <w:spacing w:val="3"/>
        </w:rPr>
        <w:t xml:space="preserve"> </w:t>
      </w:r>
      <w:r>
        <w:t>the</w:t>
      </w:r>
      <w:r>
        <w:rPr>
          <w:spacing w:val="-6"/>
        </w:rPr>
        <w:t xml:space="preserve"> </w:t>
      </w:r>
      <w:r>
        <w:t>impact</w:t>
      </w:r>
      <w:r>
        <w:rPr>
          <w:spacing w:val="-9"/>
        </w:rPr>
        <w:t xml:space="preserve"> </w:t>
      </w:r>
      <w:r>
        <w:t>of</w:t>
      </w:r>
      <w:r>
        <w:rPr>
          <w:spacing w:val="-8"/>
        </w:rPr>
        <w:t xml:space="preserve"> </w:t>
      </w:r>
      <w:r>
        <w:t>small</w:t>
      </w:r>
      <w:r>
        <w:rPr>
          <w:spacing w:val="-11"/>
        </w:rPr>
        <w:t xml:space="preserve"> </w:t>
      </w:r>
      <w:r>
        <w:t>and</w:t>
      </w:r>
      <w:r>
        <w:rPr>
          <w:spacing w:val="-4"/>
        </w:rPr>
        <w:t xml:space="preserve"> </w:t>
      </w:r>
      <w:r>
        <w:t>private</w:t>
      </w:r>
      <w:r>
        <w:rPr>
          <w:spacing w:val="-8"/>
        </w:rPr>
        <w:t xml:space="preserve"> </w:t>
      </w:r>
      <w:r w:rsidR="00F95C00">
        <w:t>businesses</w:t>
      </w:r>
      <w:r>
        <w:t xml:space="preserve"> on the economy and examined the most recent decline in the rate of productivity growth. He has examined the impact of the Dodd-Frank Act on stability and economic growth. Starting in 2018, Baily led a major project on retirement policy in collaboration with Ben Harris, currently the Assistant Secretary at the Treasury. This project is ongoing and will result in the book </w:t>
      </w:r>
      <w:r>
        <w:rPr>
          <w:i/>
        </w:rPr>
        <w:t xml:space="preserve">The Retirement Challenge </w:t>
      </w:r>
      <w:r w:rsidR="006A0FFE">
        <w:t>pub</w:t>
      </w:r>
      <w:r>
        <w:t>lished by Oxford University Press in the fall of</w:t>
      </w:r>
      <w:r>
        <w:rPr>
          <w:spacing w:val="-1"/>
        </w:rPr>
        <w:t xml:space="preserve"> </w:t>
      </w:r>
      <w:r>
        <w:t>2022.</w:t>
      </w:r>
      <w:r w:rsidR="00953AC6">
        <w:t xml:space="preserve"> </w:t>
      </w:r>
      <w:r w:rsidR="001455E4">
        <w:t>Starting in 2023 and up to the present, Baily has been examining the potential impact of AI on productivity</w:t>
      </w:r>
      <w:r w:rsidR="00D33FAD">
        <w:t>. Collaborating with several co-authors, he has examined the nature of GenAI</w:t>
      </w:r>
      <w:r w:rsidR="001F3050">
        <w:t xml:space="preserve"> as a </w:t>
      </w:r>
      <w:r w:rsidR="00F95C00">
        <w:t>general-purpose</w:t>
      </w:r>
      <w:r w:rsidR="001F3050">
        <w:t xml:space="preserve"> </w:t>
      </w:r>
      <w:r w:rsidR="00F95C00">
        <w:t>technology</w:t>
      </w:r>
      <w:r w:rsidR="001F3050">
        <w:t xml:space="preserve"> and looked at a set of case studies of the application of AI in practice.</w:t>
      </w:r>
      <w:r w:rsidR="00132D65">
        <w:t xml:space="preserve"> He recently examined the structure of economic policies in the United States that contributed to sustained </w:t>
      </w:r>
      <w:r w:rsidR="00636DEA">
        <w:t>productivity growth.</w:t>
      </w:r>
    </w:p>
    <w:p w14:paraId="51FE1690" w14:textId="77777777" w:rsidR="005F0D4E" w:rsidRDefault="005F0D4E">
      <w:pPr>
        <w:pStyle w:val="BodyText"/>
        <w:spacing w:before="10"/>
        <w:rPr>
          <w:sz w:val="19"/>
        </w:rPr>
      </w:pPr>
    </w:p>
    <w:p w14:paraId="1BB4639D" w14:textId="20D50BF5" w:rsidR="005F0D4E" w:rsidRDefault="00000000">
      <w:pPr>
        <w:ind w:left="119"/>
        <w:rPr>
          <w:i/>
          <w:sz w:val="20"/>
        </w:rPr>
      </w:pPr>
      <w:r>
        <w:rPr>
          <w:i/>
          <w:sz w:val="20"/>
        </w:rPr>
        <w:t>Listing of Publications</w:t>
      </w:r>
      <w:r w:rsidR="00AC7A5B">
        <w:rPr>
          <w:i/>
          <w:sz w:val="20"/>
        </w:rPr>
        <w:t>,</w:t>
      </w:r>
      <w:r>
        <w:rPr>
          <w:i/>
          <w:sz w:val="20"/>
        </w:rPr>
        <w:t xml:space="preserve"> Papers</w:t>
      </w:r>
      <w:r w:rsidR="00AC7A5B">
        <w:rPr>
          <w:i/>
          <w:sz w:val="20"/>
        </w:rPr>
        <w:t xml:space="preserve"> and Testimony</w:t>
      </w:r>
      <w:r>
        <w:rPr>
          <w:i/>
          <w:sz w:val="20"/>
        </w:rPr>
        <w:t>:</w:t>
      </w:r>
    </w:p>
    <w:p w14:paraId="725E4238" w14:textId="77777777" w:rsidR="005F0D4E" w:rsidRDefault="005F0D4E">
      <w:pPr>
        <w:pStyle w:val="BodyText"/>
        <w:spacing w:before="1"/>
        <w:rPr>
          <w:i/>
        </w:rPr>
      </w:pPr>
    </w:p>
    <w:p w14:paraId="251F436D" w14:textId="77777777" w:rsidR="005F0D4E" w:rsidRDefault="00000000">
      <w:pPr>
        <w:pStyle w:val="BodyText"/>
        <w:ind w:left="119" w:right="258"/>
      </w:pPr>
      <w:r>
        <w:t xml:space="preserve">"An Econometric Model of the World Copper Industry," </w:t>
      </w:r>
      <w:r>
        <w:rPr>
          <w:i/>
        </w:rPr>
        <w:t>Bell Journal of Economics</w:t>
      </w:r>
      <w:r>
        <w:t>, Fall 1972 (junior author with Franklin M. Fisher).</w:t>
      </w:r>
    </w:p>
    <w:p w14:paraId="3B6A616C" w14:textId="77777777" w:rsidR="005F0D4E" w:rsidRDefault="005F0D4E">
      <w:pPr>
        <w:pStyle w:val="BodyText"/>
        <w:spacing w:before="1"/>
      </w:pPr>
    </w:p>
    <w:p w14:paraId="0A1905BA" w14:textId="77777777" w:rsidR="00636DEA" w:rsidRDefault="00000000" w:rsidP="006A0FFE">
      <w:pPr>
        <w:spacing w:line="477" w:lineRule="auto"/>
        <w:ind w:left="119" w:right="297"/>
        <w:rPr>
          <w:sz w:val="20"/>
        </w:rPr>
      </w:pPr>
      <w:r>
        <w:rPr>
          <w:sz w:val="20"/>
        </w:rPr>
        <w:t xml:space="preserve">"Research and Development Costs and Returns," </w:t>
      </w:r>
      <w:r>
        <w:rPr>
          <w:i/>
          <w:sz w:val="20"/>
        </w:rPr>
        <w:t>Journal of Political Economy</w:t>
      </w:r>
      <w:r>
        <w:rPr>
          <w:sz w:val="20"/>
        </w:rPr>
        <w:t>, Jan/Feb 1972.</w:t>
      </w:r>
    </w:p>
    <w:p w14:paraId="695697B2" w14:textId="3990FBCF" w:rsidR="005F0D4E" w:rsidRDefault="00000000" w:rsidP="006A0FFE">
      <w:pPr>
        <w:spacing w:line="477" w:lineRule="auto"/>
        <w:ind w:left="119" w:right="297"/>
        <w:rPr>
          <w:sz w:val="20"/>
        </w:rPr>
      </w:pPr>
      <w:r>
        <w:rPr>
          <w:sz w:val="20"/>
        </w:rPr>
        <w:t xml:space="preserve"> "Wages and Employment Under Uncertain Demand," </w:t>
      </w:r>
      <w:r>
        <w:rPr>
          <w:i/>
          <w:sz w:val="20"/>
        </w:rPr>
        <w:t>Review of Economic Studies</w:t>
      </w:r>
      <w:r>
        <w:rPr>
          <w:sz w:val="20"/>
        </w:rPr>
        <w:t>, January 1974. "Dynamic Monopsony</w:t>
      </w:r>
      <w:r w:rsidR="006A0FFE">
        <w:rPr>
          <w:sz w:val="20"/>
        </w:rPr>
        <w:t xml:space="preserve"> a</w:t>
      </w:r>
      <w:r>
        <w:rPr>
          <w:sz w:val="20"/>
        </w:rPr>
        <w:t xml:space="preserve">nd Structural Change," </w:t>
      </w:r>
      <w:r>
        <w:rPr>
          <w:i/>
          <w:sz w:val="20"/>
        </w:rPr>
        <w:t>American Economic Review</w:t>
      </w:r>
      <w:r>
        <w:rPr>
          <w:sz w:val="20"/>
        </w:rPr>
        <w:t>, June 1975.</w:t>
      </w:r>
    </w:p>
    <w:p w14:paraId="22C5F8CE" w14:textId="77777777" w:rsidR="005F0D4E" w:rsidRDefault="00000000">
      <w:pPr>
        <w:spacing w:line="528" w:lineRule="auto"/>
        <w:ind w:left="119" w:right="219"/>
        <w:rPr>
          <w:sz w:val="20"/>
        </w:rPr>
      </w:pPr>
      <w:r>
        <w:rPr>
          <w:sz w:val="20"/>
        </w:rPr>
        <w:t xml:space="preserve">"Unemployment and Unemployment Insurance," </w:t>
      </w:r>
      <w:r>
        <w:rPr>
          <w:i/>
          <w:sz w:val="20"/>
        </w:rPr>
        <w:t>Discussion Paper No. 29</w:t>
      </w:r>
      <w:r>
        <w:rPr>
          <w:sz w:val="20"/>
        </w:rPr>
        <w:t xml:space="preserve">, Yale University, December 1974. "On the Theory of Layoffs and Unemployment," </w:t>
      </w:r>
      <w:r>
        <w:rPr>
          <w:i/>
          <w:sz w:val="20"/>
        </w:rPr>
        <w:t>Econometrica</w:t>
      </w:r>
      <w:r>
        <w:rPr>
          <w:sz w:val="20"/>
        </w:rPr>
        <w:t>, July 1977.</w:t>
      </w:r>
    </w:p>
    <w:p w14:paraId="1FE6AD16" w14:textId="77777777" w:rsidR="005F0D4E" w:rsidRDefault="00000000">
      <w:pPr>
        <w:spacing w:line="185" w:lineRule="exact"/>
        <w:ind w:left="119"/>
        <w:rPr>
          <w:i/>
          <w:sz w:val="20"/>
        </w:rPr>
      </w:pPr>
      <w:r>
        <w:rPr>
          <w:sz w:val="20"/>
        </w:rPr>
        <w:t xml:space="preserve">"Contract Theory and the Moderation of Inflation by Recession and Controls," </w:t>
      </w:r>
      <w:r>
        <w:rPr>
          <w:i/>
          <w:sz w:val="20"/>
        </w:rPr>
        <w:t>Brookings Papers on Economic</w:t>
      </w:r>
    </w:p>
    <w:p w14:paraId="6F8AEBF2" w14:textId="77777777" w:rsidR="005F0D4E" w:rsidRDefault="00000000">
      <w:pPr>
        <w:spacing w:before="1"/>
        <w:ind w:left="119"/>
        <w:rPr>
          <w:sz w:val="20"/>
        </w:rPr>
      </w:pPr>
      <w:r>
        <w:rPr>
          <w:i/>
          <w:sz w:val="20"/>
        </w:rPr>
        <w:t>Activity, 3:1976</w:t>
      </w:r>
      <w:r>
        <w:rPr>
          <w:sz w:val="20"/>
        </w:rPr>
        <w:t>.</w:t>
      </w:r>
    </w:p>
    <w:p w14:paraId="3F8AA3A4" w14:textId="77777777" w:rsidR="005F0D4E" w:rsidRDefault="005F0D4E">
      <w:pPr>
        <w:pStyle w:val="BodyText"/>
        <w:spacing w:before="3"/>
      </w:pPr>
    </w:p>
    <w:p w14:paraId="44B4A6D1" w14:textId="77777777" w:rsidR="005F0D4E" w:rsidRDefault="00000000">
      <w:pPr>
        <w:ind w:left="119"/>
        <w:rPr>
          <w:sz w:val="20"/>
        </w:rPr>
      </w:pPr>
      <w:r>
        <w:rPr>
          <w:sz w:val="20"/>
        </w:rPr>
        <w:t xml:space="preserve">"Unemployment Insurance as Insurance for Workers," </w:t>
      </w:r>
      <w:r>
        <w:rPr>
          <w:i/>
          <w:sz w:val="20"/>
        </w:rPr>
        <w:t>Industrial and Labor Relations Review</w:t>
      </w:r>
      <w:r>
        <w:rPr>
          <w:sz w:val="20"/>
        </w:rPr>
        <w:t>, July 1977.</w:t>
      </w:r>
    </w:p>
    <w:p w14:paraId="61706A67" w14:textId="77777777" w:rsidR="005F0D4E" w:rsidRDefault="005F0D4E">
      <w:pPr>
        <w:pStyle w:val="BodyText"/>
        <w:spacing w:before="1"/>
      </w:pPr>
    </w:p>
    <w:p w14:paraId="30AEE063" w14:textId="77777777" w:rsidR="005F0D4E" w:rsidRDefault="00000000">
      <w:pPr>
        <w:spacing w:line="244" w:lineRule="auto"/>
        <w:ind w:left="119" w:right="402"/>
        <w:rPr>
          <w:sz w:val="20"/>
        </w:rPr>
      </w:pPr>
      <w:r>
        <w:rPr>
          <w:sz w:val="20"/>
        </w:rPr>
        <w:t xml:space="preserve">"Inflation-Unemployment Consequences of Job Creation Policies," in J. Palmer, ed., </w:t>
      </w:r>
      <w:r>
        <w:rPr>
          <w:i/>
          <w:sz w:val="20"/>
        </w:rPr>
        <w:t>Creating Jobs: Public Employment Programs and Wage Subsidies</w:t>
      </w:r>
      <w:r>
        <w:rPr>
          <w:sz w:val="20"/>
        </w:rPr>
        <w:t>, The Brookings Institution, 1978 (with James Tobin).</w:t>
      </w:r>
    </w:p>
    <w:p w14:paraId="3FE3102E" w14:textId="77777777" w:rsidR="005F0D4E" w:rsidRDefault="005F0D4E">
      <w:pPr>
        <w:pStyle w:val="BodyText"/>
        <w:spacing w:before="7"/>
        <w:rPr>
          <w:sz w:val="18"/>
        </w:rPr>
      </w:pPr>
    </w:p>
    <w:p w14:paraId="04F082DD" w14:textId="77777777" w:rsidR="005F0D4E" w:rsidRDefault="00000000">
      <w:pPr>
        <w:ind w:left="119" w:right="447"/>
        <w:rPr>
          <w:sz w:val="20"/>
        </w:rPr>
      </w:pPr>
      <w:r>
        <w:rPr>
          <w:sz w:val="20"/>
        </w:rPr>
        <w:t xml:space="preserve">"The Macroeconomic Impact of Selective Public Employment and Wage Subsidies," </w:t>
      </w:r>
      <w:r>
        <w:rPr>
          <w:i/>
          <w:sz w:val="20"/>
        </w:rPr>
        <w:t xml:space="preserve">Brookings Papers on Economic Activity, 2:1977 </w:t>
      </w:r>
      <w:r>
        <w:rPr>
          <w:sz w:val="20"/>
        </w:rPr>
        <w:t>(with James Tobin).</w:t>
      </w:r>
    </w:p>
    <w:p w14:paraId="19D91D12" w14:textId="77777777" w:rsidR="005F0D4E" w:rsidRDefault="005F0D4E">
      <w:pPr>
        <w:pStyle w:val="BodyText"/>
        <w:spacing w:before="10"/>
        <w:rPr>
          <w:sz w:val="19"/>
        </w:rPr>
      </w:pPr>
    </w:p>
    <w:p w14:paraId="393D0BA3" w14:textId="77777777" w:rsidR="005F0D4E" w:rsidRDefault="00000000">
      <w:pPr>
        <w:spacing w:before="1"/>
        <w:ind w:left="119"/>
        <w:rPr>
          <w:sz w:val="20"/>
        </w:rPr>
      </w:pPr>
      <w:r>
        <w:rPr>
          <w:sz w:val="20"/>
        </w:rPr>
        <w:t xml:space="preserve">"Stabilization Policy and Private Economic Behavior," </w:t>
      </w:r>
      <w:r>
        <w:rPr>
          <w:i/>
          <w:sz w:val="20"/>
        </w:rPr>
        <w:t>Brookings Papers on Economic Activity, 1:1978</w:t>
      </w:r>
      <w:r>
        <w:rPr>
          <w:sz w:val="20"/>
        </w:rPr>
        <w:t>.</w:t>
      </w:r>
    </w:p>
    <w:p w14:paraId="75F44CB8" w14:textId="77777777" w:rsidR="005F0D4E" w:rsidRDefault="00000000">
      <w:pPr>
        <w:pStyle w:val="BodyText"/>
        <w:spacing w:line="20" w:lineRule="exact"/>
        <w:ind w:left="7199"/>
        <w:rPr>
          <w:sz w:val="2"/>
        </w:rPr>
      </w:pPr>
      <w:r>
        <w:rPr>
          <w:sz w:val="2"/>
        </w:rPr>
      </w:r>
      <w:r>
        <w:rPr>
          <w:sz w:val="2"/>
        </w:rPr>
        <w:pict w14:anchorId="50DB71B8">
          <v:group id="_x0000_s1032" style="width:2.5pt;height:.6pt;mso-position-horizontal-relative:char;mso-position-vertical-relative:line" coordsize="50,12">
            <v:line id="_x0000_s1033" style="position:absolute" from="0,6" to="50,6" strokeweight=".58pt"/>
            <w10:anchorlock/>
          </v:group>
        </w:pict>
      </w:r>
    </w:p>
    <w:p w14:paraId="38302D40" w14:textId="77777777" w:rsidR="005F0D4E" w:rsidRDefault="005F0D4E">
      <w:pPr>
        <w:pStyle w:val="BodyText"/>
        <w:spacing w:before="1"/>
        <w:rPr>
          <w:sz w:val="18"/>
        </w:rPr>
      </w:pPr>
    </w:p>
    <w:p w14:paraId="2B44B436" w14:textId="77777777" w:rsidR="005F0D4E" w:rsidRDefault="00000000">
      <w:pPr>
        <w:ind w:left="119"/>
        <w:rPr>
          <w:sz w:val="20"/>
        </w:rPr>
      </w:pPr>
      <w:r>
        <w:rPr>
          <w:sz w:val="20"/>
        </w:rPr>
        <w:t xml:space="preserve">"Public Service Employment as Macroeconomic Policy" in </w:t>
      </w:r>
      <w:r>
        <w:rPr>
          <w:i/>
          <w:sz w:val="20"/>
        </w:rPr>
        <w:t>Job Creation Through Public Service Employment</w:t>
      </w:r>
      <w:r>
        <w:rPr>
          <w:sz w:val="20"/>
        </w:rPr>
        <w:t>,</w:t>
      </w:r>
    </w:p>
    <w:p w14:paraId="05C24BCB" w14:textId="77777777" w:rsidR="005F0D4E" w:rsidRDefault="00000000">
      <w:pPr>
        <w:pStyle w:val="BodyText"/>
        <w:spacing w:line="20" w:lineRule="exact"/>
        <w:ind w:left="6805"/>
        <w:rPr>
          <w:sz w:val="2"/>
        </w:rPr>
      </w:pPr>
      <w:r>
        <w:rPr>
          <w:sz w:val="2"/>
        </w:rPr>
      </w:r>
      <w:r>
        <w:rPr>
          <w:sz w:val="2"/>
        </w:rPr>
        <w:pict w14:anchorId="46F5DBFA">
          <v:group id="_x0000_s1030" style="width:2.55pt;height:.6pt;mso-position-horizontal-relative:char;mso-position-vertical-relative:line" coordsize="51,12">
            <v:line id="_x0000_s1031" style="position:absolute" from="0,6" to="51,6" strokeweight=".58pt"/>
            <w10:anchorlock/>
          </v:group>
        </w:pict>
      </w:r>
    </w:p>
    <w:p w14:paraId="09E26BDD" w14:textId="77777777" w:rsidR="005F0D4E" w:rsidRDefault="00000000">
      <w:pPr>
        <w:pStyle w:val="BodyText"/>
        <w:ind w:left="119" w:right="4398"/>
      </w:pPr>
      <w:r>
        <w:t>National Commission for Manpower Policy, March 1978 (with Robert M. Solow).</w:t>
      </w:r>
    </w:p>
    <w:p w14:paraId="4E50AAD7" w14:textId="77777777" w:rsidR="005F0D4E" w:rsidRDefault="005F0D4E">
      <w:pPr>
        <w:pStyle w:val="BodyText"/>
        <w:spacing w:before="6"/>
      </w:pPr>
    </w:p>
    <w:p w14:paraId="07B6E4BB" w14:textId="77777777" w:rsidR="005F0D4E" w:rsidRDefault="00000000">
      <w:pPr>
        <w:pStyle w:val="BodyText"/>
        <w:ind w:left="119" w:right="641"/>
      </w:pPr>
      <w:r>
        <w:t>"Some Issues in Wage and Price Adjustment and Macroeconomic Fluctuations," presented to the NBER Conference on Macroeconomic Fluctuation, Stanford, January 1978.</w:t>
      </w:r>
    </w:p>
    <w:p w14:paraId="5A9C431E" w14:textId="77777777" w:rsidR="006A0FFE" w:rsidRDefault="00000000">
      <w:pPr>
        <w:pStyle w:val="BodyText"/>
        <w:spacing w:before="48" w:line="460" w:lineRule="exact"/>
        <w:ind w:left="119" w:right="99"/>
      </w:pPr>
      <w:r>
        <w:lastRenderedPageBreak/>
        <w:t xml:space="preserve">"Some Aspects of Optimal Unemployment Insurance," </w:t>
      </w:r>
      <w:r>
        <w:rPr>
          <w:i/>
        </w:rPr>
        <w:t>Journal of Public Economics</w:t>
      </w:r>
      <w:r>
        <w:t>, December 1978.</w:t>
      </w:r>
    </w:p>
    <w:p w14:paraId="0E719F9F" w14:textId="37C7AB21" w:rsidR="005F0D4E" w:rsidRDefault="00000000">
      <w:pPr>
        <w:pStyle w:val="BodyText"/>
        <w:spacing w:before="48" w:line="460" w:lineRule="exact"/>
        <w:ind w:left="119" w:right="99"/>
      </w:pPr>
      <w:r>
        <w:t>"Output and Labor Input in the Short-Run," paper presented to the NBER Economic Fluctuations meeting,</w:t>
      </w:r>
    </w:p>
    <w:p w14:paraId="38054764" w14:textId="77777777" w:rsidR="005F0D4E" w:rsidRDefault="00000000">
      <w:pPr>
        <w:pStyle w:val="BodyText"/>
        <w:spacing w:line="192" w:lineRule="exact"/>
        <w:ind w:left="119"/>
      </w:pPr>
      <w:r>
        <w:t>July 1979.</w:t>
      </w:r>
    </w:p>
    <w:p w14:paraId="3D909CBF" w14:textId="77777777" w:rsidR="005F0D4E" w:rsidRDefault="005F0D4E">
      <w:pPr>
        <w:pStyle w:val="BodyText"/>
        <w:spacing w:before="4"/>
        <w:rPr>
          <w:sz w:val="18"/>
        </w:rPr>
      </w:pPr>
    </w:p>
    <w:p w14:paraId="6FDA27EC" w14:textId="77777777" w:rsidR="005F0D4E" w:rsidRDefault="00000000">
      <w:pPr>
        <w:ind w:left="119" w:right="171"/>
        <w:rPr>
          <w:sz w:val="20"/>
        </w:rPr>
      </w:pPr>
      <w:r>
        <w:rPr>
          <w:i/>
          <w:sz w:val="20"/>
        </w:rPr>
        <w:t>Inflation and Social Security Financing</w:t>
      </w:r>
      <w:r>
        <w:rPr>
          <w:sz w:val="20"/>
        </w:rPr>
        <w:t>, study prepared for the National Commission on Social Security, June 1980.</w:t>
      </w:r>
    </w:p>
    <w:p w14:paraId="1F3A6F17" w14:textId="77777777" w:rsidR="005F0D4E" w:rsidRDefault="005F0D4E">
      <w:pPr>
        <w:pStyle w:val="BodyText"/>
        <w:spacing w:before="1"/>
      </w:pPr>
    </w:p>
    <w:p w14:paraId="1FC47DA1" w14:textId="77777777" w:rsidR="005F0D4E" w:rsidRDefault="00000000">
      <w:pPr>
        <w:spacing w:line="482" w:lineRule="auto"/>
        <w:ind w:left="119" w:right="430"/>
        <w:rPr>
          <w:sz w:val="20"/>
        </w:rPr>
      </w:pPr>
      <w:r>
        <w:pict w14:anchorId="6104F0AB">
          <v:line id="_x0000_s1029" style="position:absolute;left:0;text-align:left;z-index:-252098560;mso-position-horizontal-relative:page" from="433.65pt,33.75pt" to="436.15pt,33.75pt" strokeweight=".58pt">
            <w10:wrap anchorx="page"/>
          </v:line>
        </w:pict>
      </w:r>
      <w:r>
        <w:rPr>
          <w:sz w:val="20"/>
        </w:rPr>
        <w:t xml:space="preserve">"The Productivity Growth Slowdown and Capital Accumulation," </w:t>
      </w:r>
      <w:r>
        <w:rPr>
          <w:i/>
          <w:sz w:val="20"/>
        </w:rPr>
        <w:t>American Economic Review</w:t>
      </w:r>
      <w:r>
        <w:rPr>
          <w:sz w:val="20"/>
        </w:rPr>
        <w:t xml:space="preserve">, May 1981. "Productivity and the Services of Capital and Labor,” </w:t>
      </w:r>
      <w:r>
        <w:rPr>
          <w:i/>
          <w:sz w:val="20"/>
        </w:rPr>
        <w:t>Brookings Papers on Economic Activity, 1:1981</w:t>
      </w:r>
      <w:r>
        <w:rPr>
          <w:sz w:val="20"/>
        </w:rPr>
        <w:t xml:space="preserve">. "Productivity in a Changing World," </w:t>
      </w:r>
      <w:r>
        <w:rPr>
          <w:i/>
          <w:sz w:val="20"/>
        </w:rPr>
        <w:t>Brookings Bulletin</w:t>
      </w:r>
      <w:r>
        <w:rPr>
          <w:sz w:val="20"/>
        </w:rPr>
        <w:t>, Summer 1981.</w:t>
      </w:r>
    </w:p>
    <w:p w14:paraId="50144CC6" w14:textId="77777777" w:rsidR="005F0D4E" w:rsidRDefault="00000000">
      <w:pPr>
        <w:spacing w:before="1"/>
        <w:ind w:left="119"/>
        <w:rPr>
          <w:sz w:val="20"/>
        </w:rPr>
      </w:pPr>
      <w:r>
        <w:rPr>
          <w:i/>
          <w:sz w:val="20"/>
        </w:rPr>
        <w:t>Workers, Jobs and Inflation</w:t>
      </w:r>
      <w:r>
        <w:rPr>
          <w:sz w:val="20"/>
        </w:rPr>
        <w:t>, Brookings, 1982 (edited with an introduction).</w:t>
      </w:r>
    </w:p>
    <w:p w14:paraId="35D2261E" w14:textId="77777777" w:rsidR="005F0D4E" w:rsidRDefault="005F0D4E">
      <w:pPr>
        <w:pStyle w:val="BodyText"/>
        <w:spacing w:before="7"/>
        <w:rPr>
          <w:sz w:val="19"/>
        </w:rPr>
      </w:pPr>
    </w:p>
    <w:p w14:paraId="5A0D0CBC" w14:textId="77777777" w:rsidR="005F0D4E" w:rsidRDefault="00000000">
      <w:pPr>
        <w:spacing w:after="3"/>
        <w:ind w:left="119"/>
        <w:rPr>
          <w:sz w:val="20"/>
        </w:rPr>
      </w:pPr>
      <w:r>
        <w:rPr>
          <w:sz w:val="20"/>
        </w:rPr>
        <w:t xml:space="preserve">"Labor Market Performance, Competition and Inflation," in </w:t>
      </w:r>
      <w:r>
        <w:rPr>
          <w:i/>
          <w:sz w:val="20"/>
        </w:rPr>
        <w:t>Workers, Jobs and Inflation</w:t>
      </w:r>
      <w:r>
        <w:rPr>
          <w:sz w:val="20"/>
        </w:rPr>
        <w:t>, Brookings 1982.</w:t>
      </w:r>
    </w:p>
    <w:p w14:paraId="41AE7F35" w14:textId="77777777" w:rsidR="005F0D4E" w:rsidRDefault="00000000">
      <w:pPr>
        <w:pStyle w:val="BodyText"/>
        <w:spacing w:line="20" w:lineRule="exact"/>
        <w:ind w:left="6544"/>
        <w:rPr>
          <w:sz w:val="2"/>
        </w:rPr>
      </w:pPr>
      <w:r>
        <w:rPr>
          <w:sz w:val="2"/>
        </w:rPr>
      </w:r>
      <w:r>
        <w:rPr>
          <w:sz w:val="2"/>
        </w:rPr>
        <w:pict w14:anchorId="104ED2C0">
          <v:group id="_x0000_s1027" style="width:2.5pt;height:.6pt;mso-position-horizontal-relative:char;mso-position-vertical-relative:line" coordsize="50,12">
            <v:line id="_x0000_s1028" style="position:absolute" from="0,6" to="50,6" strokeweight=".58pt"/>
            <w10:anchorlock/>
          </v:group>
        </w:pict>
      </w:r>
    </w:p>
    <w:p w14:paraId="5E52F835" w14:textId="77777777" w:rsidR="005F0D4E" w:rsidRDefault="005F0D4E">
      <w:pPr>
        <w:pStyle w:val="BodyText"/>
        <w:spacing w:before="3"/>
        <w:rPr>
          <w:sz w:val="18"/>
        </w:rPr>
      </w:pPr>
    </w:p>
    <w:p w14:paraId="3008EEEF" w14:textId="77777777" w:rsidR="005F0D4E" w:rsidRDefault="00000000">
      <w:pPr>
        <w:spacing w:before="1"/>
        <w:ind w:left="119"/>
        <w:rPr>
          <w:sz w:val="20"/>
        </w:rPr>
      </w:pPr>
      <w:r>
        <w:rPr>
          <w:i/>
          <w:sz w:val="20"/>
        </w:rPr>
        <w:t>The Battle Against Unemployment and Inflation</w:t>
      </w:r>
      <w:r>
        <w:rPr>
          <w:sz w:val="20"/>
        </w:rPr>
        <w:t>, Norton, 1982 (edited with Arthur M. Okun).</w:t>
      </w:r>
    </w:p>
    <w:p w14:paraId="61C30CF5" w14:textId="77777777" w:rsidR="005F0D4E" w:rsidRDefault="005F0D4E">
      <w:pPr>
        <w:pStyle w:val="BodyText"/>
        <w:spacing w:before="7"/>
        <w:rPr>
          <w:sz w:val="19"/>
        </w:rPr>
      </w:pPr>
    </w:p>
    <w:p w14:paraId="12D4ED72" w14:textId="77777777" w:rsidR="005F0D4E" w:rsidRDefault="00000000">
      <w:pPr>
        <w:pStyle w:val="BodyText"/>
        <w:ind w:left="119" w:right="233"/>
      </w:pPr>
      <w:r>
        <w:t xml:space="preserve">"Economic Models Under Challenge," </w:t>
      </w:r>
      <w:r>
        <w:rPr>
          <w:i/>
        </w:rPr>
        <w:t>Science</w:t>
      </w:r>
      <w:r>
        <w:t xml:space="preserve">, May 1982. Revised and reprinted as "Are the New Economic Models the Answer?" </w:t>
      </w:r>
      <w:r>
        <w:rPr>
          <w:i/>
        </w:rPr>
        <w:t>The Brookings Review</w:t>
      </w:r>
      <w:r>
        <w:t>, Fall 1982.</w:t>
      </w:r>
    </w:p>
    <w:p w14:paraId="0DA5EB1C" w14:textId="77777777" w:rsidR="005F0D4E" w:rsidRDefault="005F0D4E">
      <w:pPr>
        <w:pStyle w:val="BodyText"/>
        <w:spacing w:before="4"/>
      </w:pPr>
    </w:p>
    <w:p w14:paraId="31394998" w14:textId="77777777" w:rsidR="005F0D4E" w:rsidRDefault="00000000">
      <w:pPr>
        <w:spacing w:line="475" w:lineRule="auto"/>
        <w:ind w:left="119" w:right="855"/>
        <w:rPr>
          <w:sz w:val="20"/>
        </w:rPr>
      </w:pPr>
      <w:r>
        <w:pict w14:anchorId="3AF7BFEE">
          <v:line id="_x0000_s1026" style="position:absolute;left:0;text-align:left;z-index:-252097536;mso-position-horizontal-relative:page" from="424.4pt,10.7pt" to="426.9pt,10.7pt" strokeweight=".58pt">
            <w10:wrap anchorx="page"/>
          </v:line>
        </w:pict>
      </w:r>
      <w:r>
        <w:rPr>
          <w:sz w:val="20"/>
        </w:rPr>
        <w:t xml:space="preserve">"The Productivity Growth Slowdown by Industry," </w:t>
      </w:r>
      <w:r>
        <w:rPr>
          <w:i/>
          <w:sz w:val="20"/>
        </w:rPr>
        <w:t>Brookings Papers on Economic Activity, 2:1982</w:t>
      </w:r>
      <w:r>
        <w:rPr>
          <w:sz w:val="20"/>
        </w:rPr>
        <w:t xml:space="preserve">. "The Labor Market in the 1930's" in James Tobin, ed. </w:t>
      </w:r>
      <w:r>
        <w:rPr>
          <w:i/>
          <w:sz w:val="20"/>
        </w:rPr>
        <w:t>Macroeconomics, Prices and Quantities</w:t>
      </w:r>
      <w:r>
        <w:rPr>
          <w:sz w:val="20"/>
        </w:rPr>
        <w:t>, 1983.</w:t>
      </w:r>
    </w:p>
    <w:p w14:paraId="7DC91D70" w14:textId="77777777" w:rsidR="005F0D4E" w:rsidRDefault="00000000">
      <w:pPr>
        <w:pStyle w:val="BodyText"/>
        <w:spacing w:before="4"/>
        <w:ind w:left="119" w:right="535"/>
      </w:pPr>
      <w:r>
        <w:t xml:space="preserve">"The Problem of Unemployment in the United States," in </w:t>
      </w:r>
      <w:r>
        <w:rPr>
          <w:i/>
        </w:rPr>
        <w:t>Jobs for the Future</w:t>
      </w:r>
      <w:r>
        <w:t>, Center for National Policy, Washington DC, May 1984.</w:t>
      </w:r>
    </w:p>
    <w:p w14:paraId="277B4DFF" w14:textId="77777777" w:rsidR="005F0D4E" w:rsidRDefault="005F0D4E">
      <w:pPr>
        <w:pStyle w:val="BodyText"/>
        <w:spacing w:before="1"/>
      </w:pPr>
    </w:p>
    <w:p w14:paraId="406BF04D" w14:textId="77777777" w:rsidR="005F0D4E" w:rsidRDefault="00000000">
      <w:pPr>
        <w:ind w:left="118"/>
        <w:rPr>
          <w:sz w:val="20"/>
        </w:rPr>
      </w:pPr>
      <w:r>
        <w:rPr>
          <w:sz w:val="20"/>
        </w:rPr>
        <w:t xml:space="preserve">"Will Productivity Growth Recover?" </w:t>
      </w:r>
      <w:r>
        <w:rPr>
          <w:i/>
          <w:sz w:val="20"/>
        </w:rPr>
        <w:t>American Economic Review</w:t>
      </w:r>
      <w:r>
        <w:rPr>
          <w:sz w:val="20"/>
        </w:rPr>
        <w:t>, May 1984.</w:t>
      </w:r>
    </w:p>
    <w:p w14:paraId="07EE8A73" w14:textId="77777777" w:rsidR="005F0D4E" w:rsidRDefault="005F0D4E">
      <w:pPr>
        <w:pStyle w:val="BodyText"/>
        <w:spacing w:before="9"/>
        <w:rPr>
          <w:sz w:val="19"/>
        </w:rPr>
      </w:pPr>
    </w:p>
    <w:p w14:paraId="36E604B5" w14:textId="77777777" w:rsidR="006A0FFE" w:rsidRDefault="00000000" w:rsidP="006A0FFE">
      <w:pPr>
        <w:spacing w:before="1"/>
        <w:ind w:left="119"/>
        <w:rPr>
          <w:sz w:val="20"/>
        </w:rPr>
      </w:pPr>
      <w:r>
        <w:rPr>
          <w:sz w:val="20"/>
        </w:rPr>
        <w:t xml:space="preserve">"Innovation and Productivity in U.S. Industry," </w:t>
      </w:r>
      <w:r>
        <w:rPr>
          <w:i/>
          <w:sz w:val="20"/>
        </w:rPr>
        <w:t>Brookings Papers on Economic Activity, 2:1985</w:t>
      </w:r>
      <w:r>
        <w:rPr>
          <w:sz w:val="20"/>
        </w:rPr>
        <w:t>.</w:t>
      </w:r>
    </w:p>
    <w:p w14:paraId="4F0F732F" w14:textId="77777777" w:rsidR="006A0FFE" w:rsidRDefault="006A0FFE" w:rsidP="006A0FFE">
      <w:pPr>
        <w:spacing w:before="1"/>
        <w:ind w:left="119"/>
        <w:rPr>
          <w:sz w:val="20"/>
        </w:rPr>
      </w:pPr>
    </w:p>
    <w:p w14:paraId="597D7551" w14:textId="314F6CD8" w:rsidR="005F0D4E" w:rsidRDefault="00000000" w:rsidP="006A0FFE">
      <w:pPr>
        <w:spacing w:before="1"/>
        <w:ind w:left="119"/>
        <w:rPr>
          <w:sz w:val="20"/>
        </w:rPr>
      </w:pPr>
      <w:r>
        <w:rPr>
          <w:sz w:val="20"/>
        </w:rPr>
        <w:t xml:space="preserve">"Innovation and U.S. Competitiveness," </w:t>
      </w:r>
      <w:r>
        <w:rPr>
          <w:i/>
          <w:sz w:val="20"/>
        </w:rPr>
        <w:t>Brookings Review</w:t>
      </w:r>
      <w:r>
        <w:rPr>
          <w:sz w:val="20"/>
        </w:rPr>
        <w:t>, Fall 1985.</w:t>
      </w:r>
    </w:p>
    <w:p w14:paraId="3D0A8263" w14:textId="77777777" w:rsidR="005F0D4E" w:rsidRDefault="005F0D4E">
      <w:pPr>
        <w:pStyle w:val="BodyText"/>
        <w:spacing w:before="9"/>
        <w:rPr>
          <w:sz w:val="19"/>
        </w:rPr>
      </w:pPr>
    </w:p>
    <w:p w14:paraId="5738E143" w14:textId="77777777" w:rsidR="005F0D4E" w:rsidRDefault="00000000">
      <w:pPr>
        <w:spacing w:before="1"/>
        <w:ind w:left="119" w:right="297"/>
        <w:rPr>
          <w:sz w:val="20"/>
        </w:rPr>
      </w:pPr>
      <w:r>
        <w:rPr>
          <w:sz w:val="20"/>
        </w:rPr>
        <w:t xml:space="preserve">"Productivity Growth and Materials Use in U.S. Manufacturing," </w:t>
      </w:r>
      <w:r>
        <w:rPr>
          <w:i/>
          <w:sz w:val="20"/>
        </w:rPr>
        <w:t>Quarterly Journal of Economics</w:t>
      </w:r>
      <w:r>
        <w:rPr>
          <w:sz w:val="20"/>
        </w:rPr>
        <w:t>, February 1986.</w:t>
      </w:r>
    </w:p>
    <w:p w14:paraId="3C26A440" w14:textId="77777777" w:rsidR="005F0D4E" w:rsidRDefault="005F0D4E">
      <w:pPr>
        <w:pStyle w:val="BodyText"/>
        <w:spacing w:before="1"/>
      </w:pPr>
    </w:p>
    <w:p w14:paraId="2DA5FD8B" w14:textId="77777777" w:rsidR="006A0FFE" w:rsidRDefault="00000000">
      <w:pPr>
        <w:pStyle w:val="BodyText"/>
        <w:spacing w:line="477" w:lineRule="auto"/>
        <w:ind w:left="119" w:right="93"/>
      </w:pPr>
      <w:r>
        <w:t xml:space="preserve">"Productivity and the Electronics Revolution," </w:t>
      </w:r>
      <w:r>
        <w:rPr>
          <w:i/>
        </w:rPr>
        <w:t>Bell Atlantic Quarterly</w:t>
      </w:r>
      <w:r>
        <w:t>, Summer 1986.</w:t>
      </w:r>
    </w:p>
    <w:p w14:paraId="31780E15" w14:textId="53FC861A" w:rsidR="005F0D4E" w:rsidRDefault="00000000">
      <w:pPr>
        <w:pStyle w:val="BodyText"/>
        <w:spacing w:line="477" w:lineRule="auto"/>
        <w:ind w:left="119" w:right="93"/>
      </w:pPr>
      <w:r>
        <w:t xml:space="preserve">"What Has Happened to Productivity Growth?" </w:t>
      </w:r>
      <w:r>
        <w:rPr>
          <w:i/>
        </w:rPr>
        <w:t>Science</w:t>
      </w:r>
      <w:r>
        <w:t>, November 1986.</w:t>
      </w:r>
    </w:p>
    <w:p w14:paraId="65C10582" w14:textId="77777777" w:rsidR="005F0D4E" w:rsidRDefault="00000000">
      <w:pPr>
        <w:spacing w:before="9"/>
        <w:ind w:left="119" w:right="152"/>
        <w:rPr>
          <w:sz w:val="20"/>
        </w:rPr>
      </w:pPr>
      <w:r>
        <w:rPr>
          <w:sz w:val="20"/>
        </w:rPr>
        <w:t xml:space="preserve">"Aging and Ability to Work," in Gary Burtless, ed., </w:t>
      </w:r>
      <w:r>
        <w:rPr>
          <w:i/>
          <w:sz w:val="20"/>
        </w:rPr>
        <w:t>Work, Health, and Income Among the Elderly</w:t>
      </w:r>
      <w:r>
        <w:rPr>
          <w:sz w:val="20"/>
        </w:rPr>
        <w:t>, Brookings, 1987.</w:t>
      </w:r>
    </w:p>
    <w:p w14:paraId="38FD29D0" w14:textId="77777777" w:rsidR="005F0D4E" w:rsidRDefault="005F0D4E">
      <w:pPr>
        <w:pStyle w:val="BodyText"/>
        <w:spacing w:before="1"/>
      </w:pPr>
    </w:p>
    <w:p w14:paraId="6339E561" w14:textId="77777777" w:rsidR="005F0D4E" w:rsidRDefault="00000000">
      <w:pPr>
        <w:ind w:left="119" w:right="400"/>
        <w:rPr>
          <w:sz w:val="20"/>
        </w:rPr>
      </w:pPr>
      <w:r>
        <w:rPr>
          <w:i/>
          <w:sz w:val="20"/>
        </w:rPr>
        <w:t>Science and Technology and the Competitiveness Problem</w:t>
      </w:r>
      <w:r>
        <w:rPr>
          <w:sz w:val="20"/>
        </w:rPr>
        <w:t>, Study prepared for the National Science Board, August 1987.</w:t>
      </w:r>
    </w:p>
    <w:p w14:paraId="3F21ABC1" w14:textId="77777777" w:rsidR="005F0D4E" w:rsidRDefault="005F0D4E">
      <w:pPr>
        <w:pStyle w:val="BodyText"/>
        <w:spacing w:before="10"/>
        <w:rPr>
          <w:sz w:val="19"/>
        </w:rPr>
      </w:pPr>
    </w:p>
    <w:p w14:paraId="09C6EC13" w14:textId="77777777" w:rsidR="005F0D4E" w:rsidRDefault="00000000">
      <w:pPr>
        <w:ind w:left="119"/>
        <w:rPr>
          <w:sz w:val="20"/>
        </w:rPr>
      </w:pPr>
      <w:r>
        <w:rPr>
          <w:i/>
          <w:sz w:val="20"/>
        </w:rPr>
        <w:t>Innovation and the Productivity Crisis</w:t>
      </w:r>
      <w:r>
        <w:rPr>
          <w:sz w:val="20"/>
        </w:rPr>
        <w:t>, The Brookings Institution, 1988 (with A.K. Chakrabarti).</w:t>
      </w:r>
    </w:p>
    <w:p w14:paraId="2F5B4A07" w14:textId="77777777" w:rsidR="005F0D4E" w:rsidRDefault="005F0D4E">
      <w:pPr>
        <w:pStyle w:val="BodyText"/>
        <w:spacing w:before="1"/>
      </w:pPr>
    </w:p>
    <w:p w14:paraId="5C33C010" w14:textId="77777777" w:rsidR="005F0D4E" w:rsidRDefault="00000000">
      <w:pPr>
        <w:ind w:left="119" w:right="113"/>
        <w:rPr>
          <w:sz w:val="20"/>
        </w:rPr>
      </w:pPr>
      <w:r>
        <w:rPr>
          <w:sz w:val="20"/>
        </w:rPr>
        <w:t xml:space="preserve">"The Productivity Slowdown, Measurement Errors, and the Explosion of Computer Power," </w:t>
      </w:r>
      <w:r>
        <w:rPr>
          <w:i/>
          <w:sz w:val="20"/>
        </w:rPr>
        <w:t xml:space="preserve">Brookings Papers on Economic Activity, 2:1988 </w:t>
      </w:r>
      <w:r>
        <w:rPr>
          <w:sz w:val="20"/>
        </w:rPr>
        <w:t>(with Robert J. Gordon).</w:t>
      </w:r>
    </w:p>
    <w:p w14:paraId="485C17A1" w14:textId="77777777" w:rsidR="005F0D4E" w:rsidRDefault="005F0D4E">
      <w:pPr>
        <w:pStyle w:val="BodyText"/>
        <w:spacing w:before="10"/>
        <w:rPr>
          <w:sz w:val="19"/>
        </w:rPr>
      </w:pPr>
    </w:p>
    <w:p w14:paraId="100351F5" w14:textId="77777777" w:rsidR="005F0D4E" w:rsidRDefault="00000000">
      <w:pPr>
        <w:ind w:left="119" w:right="974"/>
        <w:rPr>
          <w:sz w:val="20"/>
        </w:rPr>
      </w:pPr>
      <w:r>
        <w:rPr>
          <w:sz w:val="20"/>
        </w:rPr>
        <w:t xml:space="preserve">"Productivity and American Management," in </w:t>
      </w:r>
      <w:r>
        <w:rPr>
          <w:i/>
          <w:sz w:val="20"/>
        </w:rPr>
        <w:t>American Living Standards: Threats and Challenges</w:t>
      </w:r>
      <w:r>
        <w:rPr>
          <w:sz w:val="20"/>
        </w:rPr>
        <w:t>, Brookings Institution, 1988 (with Margaret Blair).</w:t>
      </w:r>
    </w:p>
    <w:p w14:paraId="6A6BEF01" w14:textId="77777777" w:rsidR="005F0D4E" w:rsidRDefault="005F0D4E">
      <w:pPr>
        <w:pStyle w:val="BodyText"/>
        <w:spacing w:before="10"/>
        <w:rPr>
          <w:sz w:val="19"/>
        </w:rPr>
      </w:pPr>
    </w:p>
    <w:p w14:paraId="49BCF2BF" w14:textId="19B16DA9" w:rsidR="005F0D4E" w:rsidRDefault="00000000">
      <w:pPr>
        <w:pStyle w:val="BodyText"/>
        <w:spacing w:before="1"/>
        <w:ind w:left="119" w:right="830"/>
      </w:pPr>
      <w:r>
        <w:lastRenderedPageBreak/>
        <w:t>"The Slowdown and Recovery of Productivity Growth in U.S. Manufacturing," paper presented at the Meetings of the American Economic Association, December, 1990 (with Charles Hulten).</w:t>
      </w:r>
    </w:p>
    <w:p w14:paraId="70B96D1D" w14:textId="77777777" w:rsidR="005F0D4E" w:rsidRDefault="005F0D4E">
      <w:pPr>
        <w:pStyle w:val="BodyText"/>
        <w:spacing w:before="10"/>
        <w:rPr>
          <w:sz w:val="19"/>
        </w:rPr>
      </w:pPr>
    </w:p>
    <w:p w14:paraId="149BE8AD" w14:textId="77777777" w:rsidR="005F0D4E" w:rsidRDefault="00000000">
      <w:pPr>
        <w:ind w:left="119"/>
        <w:rPr>
          <w:sz w:val="20"/>
        </w:rPr>
      </w:pPr>
      <w:r>
        <w:rPr>
          <w:sz w:val="20"/>
        </w:rPr>
        <w:t xml:space="preserve">"The Productivity of Capital in a Period of Slower Growth," </w:t>
      </w:r>
      <w:r>
        <w:rPr>
          <w:i/>
          <w:sz w:val="20"/>
        </w:rPr>
        <w:t>Brookings Papers on Economic Activity, Micro, 1990</w:t>
      </w:r>
      <w:r>
        <w:rPr>
          <w:sz w:val="20"/>
        </w:rPr>
        <w:t>, pp.369-406 (with Charles L. Schultze).</w:t>
      </w:r>
    </w:p>
    <w:p w14:paraId="3C39E121" w14:textId="77777777" w:rsidR="005F0D4E" w:rsidRDefault="005F0D4E">
      <w:pPr>
        <w:pStyle w:val="BodyText"/>
        <w:spacing w:before="10"/>
        <w:rPr>
          <w:sz w:val="19"/>
        </w:rPr>
      </w:pPr>
    </w:p>
    <w:p w14:paraId="137E963E" w14:textId="77777777" w:rsidR="005F0D4E" w:rsidRDefault="00000000">
      <w:pPr>
        <w:pStyle w:val="BodyText"/>
        <w:ind w:left="119" w:right="946"/>
      </w:pPr>
      <w:r>
        <w:t xml:space="preserve">"Great Expectations: PCs and Productivity," in Charles Dunlop and Rob Kling </w:t>
      </w:r>
      <w:r>
        <w:rPr>
          <w:i/>
        </w:rPr>
        <w:t>Computerization and Controversy</w:t>
      </w:r>
      <w:r>
        <w:t>, Academic Press, San Diego CA, 1991; second edition 1995.</w:t>
      </w:r>
    </w:p>
    <w:p w14:paraId="7A568789" w14:textId="77777777" w:rsidR="005F0D4E" w:rsidRDefault="005F0D4E">
      <w:pPr>
        <w:pStyle w:val="BodyText"/>
        <w:spacing w:before="11"/>
        <w:rPr>
          <w:sz w:val="19"/>
        </w:rPr>
      </w:pPr>
    </w:p>
    <w:p w14:paraId="649A89C1" w14:textId="77777777" w:rsidR="005F0D4E" w:rsidRDefault="00000000">
      <w:pPr>
        <w:pStyle w:val="BodyText"/>
        <w:ind w:left="119" w:right="175"/>
        <w:jc w:val="both"/>
      </w:pPr>
      <w:r>
        <w:t xml:space="preserve">"Measurement Issues and the Productivity Slowdown in Five Major Industrial Countries," in </w:t>
      </w:r>
      <w:r>
        <w:rPr>
          <w:i/>
        </w:rPr>
        <w:t>Technology and Productivity</w:t>
      </w:r>
      <w:r>
        <w:rPr>
          <w:i/>
          <w:spacing w:val="-5"/>
        </w:rPr>
        <w:t xml:space="preserve"> </w:t>
      </w:r>
      <w:r>
        <w:t>ed.</w:t>
      </w:r>
      <w:r>
        <w:rPr>
          <w:spacing w:val="-7"/>
        </w:rPr>
        <w:t xml:space="preserve"> </w:t>
      </w:r>
      <w:r>
        <w:t>G.</w:t>
      </w:r>
      <w:r>
        <w:rPr>
          <w:spacing w:val="-7"/>
        </w:rPr>
        <w:t xml:space="preserve"> </w:t>
      </w:r>
      <w:r>
        <w:t>Bell,</w:t>
      </w:r>
      <w:r>
        <w:rPr>
          <w:spacing w:val="-7"/>
        </w:rPr>
        <w:t xml:space="preserve"> </w:t>
      </w:r>
      <w:r>
        <w:t>Organisation</w:t>
      </w:r>
      <w:r>
        <w:rPr>
          <w:spacing w:val="-7"/>
        </w:rPr>
        <w:t xml:space="preserve"> </w:t>
      </w:r>
      <w:r>
        <w:t>for</w:t>
      </w:r>
      <w:r>
        <w:rPr>
          <w:spacing w:val="-7"/>
        </w:rPr>
        <w:t xml:space="preserve"> </w:t>
      </w:r>
      <w:r>
        <w:t>Economic</w:t>
      </w:r>
      <w:r>
        <w:rPr>
          <w:spacing w:val="-5"/>
        </w:rPr>
        <w:t xml:space="preserve"> </w:t>
      </w:r>
      <w:r>
        <w:t>Cooperation</w:t>
      </w:r>
      <w:r>
        <w:rPr>
          <w:spacing w:val="-8"/>
        </w:rPr>
        <w:t xml:space="preserve"> </w:t>
      </w:r>
      <w:r>
        <w:t>and</w:t>
      </w:r>
      <w:r>
        <w:rPr>
          <w:spacing w:val="-4"/>
        </w:rPr>
        <w:t xml:space="preserve"> </w:t>
      </w:r>
      <w:r>
        <w:t>Development,</w:t>
      </w:r>
      <w:r>
        <w:rPr>
          <w:spacing w:val="-7"/>
        </w:rPr>
        <w:t xml:space="preserve"> </w:t>
      </w:r>
      <w:r>
        <w:t>Paris</w:t>
      </w:r>
      <w:r>
        <w:rPr>
          <w:spacing w:val="-9"/>
        </w:rPr>
        <w:t xml:space="preserve"> </w:t>
      </w:r>
      <w:r>
        <w:t>1991</w:t>
      </w:r>
      <w:r>
        <w:rPr>
          <w:spacing w:val="-8"/>
        </w:rPr>
        <w:t xml:space="preserve"> </w:t>
      </w:r>
      <w:r>
        <w:t>(with</w:t>
      </w:r>
      <w:r>
        <w:rPr>
          <w:spacing w:val="-4"/>
        </w:rPr>
        <w:t xml:space="preserve"> </w:t>
      </w:r>
      <w:r>
        <w:t>Robert</w:t>
      </w:r>
      <w:r>
        <w:rPr>
          <w:spacing w:val="-8"/>
        </w:rPr>
        <w:t xml:space="preserve"> </w:t>
      </w:r>
      <w:r>
        <w:rPr>
          <w:spacing w:val="-4"/>
        </w:rPr>
        <w:t xml:space="preserve">J. </w:t>
      </w:r>
      <w:r>
        <w:t>Gordon).</w:t>
      </w:r>
    </w:p>
    <w:p w14:paraId="17A39C0A" w14:textId="77777777" w:rsidR="005F0D4E" w:rsidRDefault="005F0D4E">
      <w:pPr>
        <w:pStyle w:val="BodyText"/>
        <w:spacing w:before="4"/>
      </w:pPr>
    </w:p>
    <w:p w14:paraId="7AA5E6D3" w14:textId="77777777" w:rsidR="005F0D4E" w:rsidRDefault="00000000">
      <w:pPr>
        <w:ind w:left="119" w:right="749"/>
        <w:rPr>
          <w:sz w:val="20"/>
        </w:rPr>
      </w:pPr>
      <w:r>
        <w:rPr>
          <w:i/>
          <w:sz w:val="20"/>
        </w:rPr>
        <w:t>Macroeconomics, Financial Markets and the International Sector</w:t>
      </w:r>
      <w:r>
        <w:rPr>
          <w:sz w:val="20"/>
        </w:rPr>
        <w:t>, Richard D. Irwin, 1991 (with Philip Friedman).</w:t>
      </w:r>
    </w:p>
    <w:p w14:paraId="49951986" w14:textId="77777777" w:rsidR="005F0D4E" w:rsidRDefault="005F0D4E">
      <w:pPr>
        <w:pStyle w:val="BodyText"/>
        <w:spacing w:before="5"/>
        <w:rPr>
          <w:sz w:val="19"/>
        </w:rPr>
      </w:pPr>
    </w:p>
    <w:p w14:paraId="780100AB" w14:textId="77777777" w:rsidR="005F0D4E" w:rsidRDefault="00000000">
      <w:pPr>
        <w:ind w:left="119" w:right="177"/>
        <w:jc w:val="both"/>
        <w:rPr>
          <w:sz w:val="20"/>
        </w:rPr>
      </w:pPr>
      <w:r>
        <w:rPr>
          <w:sz w:val="20"/>
        </w:rPr>
        <w:t>"Productivity</w:t>
      </w:r>
      <w:r>
        <w:rPr>
          <w:spacing w:val="-12"/>
          <w:sz w:val="20"/>
        </w:rPr>
        <w:t xml:space="preserve"> </w:t>
      </w:r>
      <w:r>
        <w:rPr>
          <w:sz w:val="20"/>
        </w:rPr>
        <w:t>Dynamics</w:t>
      </w:r>
      <w:r>
        <w:rPr>
          <w:spacing w:val="-11"/>
          <w:sz w:val="20"/>
        </w:rPr>
        <w:t xml:space="preserve"> </w:t>
      </w:r>
      <w:r>
        <w:rPr>
          <w:sz w:val="20"/>
        </w:rPr>
        <w:t>in</w:t>
      </w:r>
      <w:r>
        <w:rPr>
          <w:spacing w:val="-10"/>
          <w:sz w:val="20"/>
        </w:rPr>
        <w:t xml:space="preserve"> </w:t>
      </w:r>
      <w:r>
        <w:rPr>
          <w:sz w:val="20"/>
        </w:rPr>
        <w:t>Manufacturing</w:t>
      </w:r>
      <w:r>
        <w:rPr>
          <w:spacing w:val="-9"/>
          <w:sz w:val="20"/>
        </w:rPr>
        <w:t xml:space="preserve"> </w:t>
      </w:r>
      <w:r>
        <w:rPr>
          <w:sz w:val="20"/>
        </w:rPr>
        <w:t>Plants,"</w:t>
      </w:r>
      <w:r>
        <w:rPr>
          <w:spacing w:val="29"/>
          <w:sz w:val="20"/>
        </w:rPr>
        <w:t xml:space="preserve"> </w:t>
      </w:r>
      <w:r>
        <w:rPr>
          <w:i/>
          <w:sz w:val="20"/>
        </w:rPr>
        <w:t>Brookings</w:t>
      </w:r>
      <w:r>
        <w:rPr>
          <w:i/>
          <w:spacing w:val="-12"/>
          <w:sz w:val="20"/>
        </w:rPr>
        <w:t xml:space="preserve"> </w:t>
      </w:r>
      <w:r>
        <w:rPr>
          <w:i/>
          <w:sz w:val="20"/>
        </w:rPr>
        <w:t>Papers</w:t>
      </w:r>
      <w:r>
        <w:rPr>
          <w:i/>
          <w:spacing w:val="-9"/>
          <w:sz w:val="20"/>
        </w:rPr>
        <w:t xml:space="preserve"> </w:t>
      </w:r>
      <w:r>
        <w:rPr>
          <w:i/>
          <w:sz w:val="20"/>
        </w:rPr>
        <w:t>on</w:t>
      </w:r>
      <w:r>
        <w:rPr>
          <w:i/>
          <w:spacing w:val="-8"/>
          <w:sz w:val="20"/>
        </w:rPr>
        <w:t xml:space="preserve"> </w:t>
      </w:r>
      <w:r>
        <w:rPr>
          <w:i/>
          <w:sz w:val="20"/>
        </w:rPr>
        <w:t>Economic</w:t>
      </w:r>
      <w:r>
        <w:rPr>
          <w:i/>
          <w:spacing w:val="-11"/>
          <w:sz w:val="20"/>
        </w:rPr>
        <w:t xml:space="preserve"> </w:t>
      </w:r>
      <w:r>
        <w:rPr>
          <w:i/>
          <w:sz w:val="20"/>
        </w:rPr>
        <w:t>Activity.</w:t>
      </w:r>
      <w:r>
        <w:rPr>
          <w:i/>
          <w:spacing w:val="-7"/>
          <w:sz w:val="20"/>
        </w:rPr>
        <w:t xml:space="preserve"> </w:t>
      </w:r>
      <w:r>
        <w:rPr>
          <w:i/>
          <w:sz w:val="20"/>
        </w:rPr>
        <w:t>Micro:</w:t>
      </w:r>
      <w:r>
        <w:rPr>
          <w:i/>
          <w:spacing w:val="-10"/>
          <w:sz w:val="20"/>
        </w:rPr>
        <w:t xml:space="preserve"> </w:t>
      </w:r>
      <w:r>
        <w:rPr>
          <w:i/>
          <w:sz w:val="20"/>
        </w:rPr>
        <w:t>1992</w:t>
      </w:r>
      <w:r>
        <w:rPr>
          <w:i/>
          <w:spacing w:val="-11"/>
          <w:sz w:val="20"/>
        </w:rPr>
        <w:t xml:space="preserve"> </w:t>
      </w:r>
      <w:r>
        <w:rPr>
          <w:spacing w:val="-3"/>
          <w:sz w:val="20"/>
        </w:rPr>
        <w:t xml:space="preserve">(with </w:t>
      </w:r>
      <w:r>
        <w:rPr>
          <w:sz w:val="20"/>
        </w:rPr>
        <w:t xml:space="preserve">Charles Hulten and David Campbell); reprinted in </w:t>
      </w:r>
      <w:r>
        <w:rPr>
          <w:i/>
          <w:sz w:val="20"/>
        </w:rPr>
        <w:t>Innovation, Evolution of Industry and Economic Growth</w:t>
      </w:r>
      <w:r>
        <w:rPr>
          <w:sz w:val="20"/>
        </w:rPr>
        <w:t>, edited</w:t>
      </w:r>
      <w:r>
        <w:rPr>
          <w:spacing w:val="-5"/>
          <w:sz w:val="20"/>
        </w:rPr>
        <w:t xml:space="preserve"> </w:t>
      </w:r>
      <w:r>
        <w:rPr>
          <w:sz w:val="20"/>
        </w:rPr>
        <w:t>by</w:t>
      </w:r>
      <w:r>
        <w:rPr>
          <w:spacing w:val="-14"/>
          <w:sz w:val="20"/>
        </w:rPr>
        <w:t xml:space="preserve"> </w:t>
      </w:r>
      <w:r>
        <w:rPr>
          <w:sz w:val="20"/>
        </w:rPr>
        <w:t>D. Audretsch</w:t>
      </w:r>
      <w:r>
        <w:rPr>
          <w:spacing w:val="-7"/>
          <w:sz w:val="20"/>
        </w:rPr>
        <w:t xml:space="preserve"> </w:t>
      </w:r>
      <w:r>
        <w:rPr>
          <w:sz w:val="20"/>
        </w:rPr>
        <w:t>and</w:t>
      </w:r>
      <w:r>
        <w:rPr>
          <w:spacing w:val="-2"/>
          <w:sz w:val="20"/>
        </w:rPr>
        <w:t xml:space="preserve"> </w:t>
      </w:r>
      <w:r>
        <w:rPr>
          <w:sz w:val="20"/>
        </w:rPr>
        <w:t>S.</w:t>
      </w:r>
      <w:r>
        <w:rPr>
          <w:spacing w:val="-4"/>
          <w:sz w:val="20"/>
        </w:rPr>
        <w:t xml:space="preserve"> </w:t>
      </w:r>
      <w:r>
        <w:rPr>
          <w:sz w:val="20"/>
        </w:rPr>
        <w:t>Klepper;</w:t>
      </w:r>
      <w:r>
        <w:rPr>
          <w:spacing w:val="-6"/>
          <w:sz w:val="20"/>
        </w:rPr>
        <w:t xml:space="preserve"> </w:t>
      </w:r>
      <w:r>
        <w:rPr>
          <w:sz w:val="20"/>
        </w:rPr>
        <w:t>for</w:t>
      </w:r>
      <w:r>
        <w:rPr>
          <w:spacing w:val="-5"/>
          <w:sz w:val="20"/>
        </w:rPr>
        <w:t xml:space="preserve"> </w:t>
      </w:r>
      <w:r>
        <w:rPr>
          <w:sz w:val="20"/>
        </w:rPr>
        <w:t xml:space="preserve">the </w:t>
      </w:r>
      <w:r>
        <w:rPr>
          <w:i/>
          <w:sz w:val="20"/>
        </w:rPr>
        <w:t>Critical</w:t>
      </w:r>
      <w:r>
        <w:rPr>
          <w:i/>
          <w:spacing w:val="-6"/>
          <w:sz w:val="20"/>
        </w:rPr>
        <w:t xml:space="preserve"> </w:t>
      </w:r>
      <w:r>
        <w:rPr>
          <w:i/>
          <w:sz w:val="20"/>
        </w:rPr>
        <w:t>Writings</w:t>
      </w:r>
      <w:r>
        <w:rPr>
          <w:i/>
          <w:spacing w:val="-11"/>
          <w:sz w:val="20"/>
        </w:rPr>
        <w:t xml:space="preserve"> </w:t>
      </w:r>
      <w:r>
        <w:rPr>
          <w:i/>
          <w:sz w:val="20"/>
        </w:rPr>
        <w:t>in</w:t>
      </w:r>
      <w:r>
        <w:rPr>
          <w:i/>
          <w:spacing w:val="-4"/>
          <w:sz w:val="20"/>
        </w:rPr>
        <w:t xml:space="preserve"> </w:t>
      </w:r>
      <w:r>
        <w:rPr>
          <w:i/>
          <w:sz w:val="20"/>
        </w:rPr>
        <w:t>Economics</w:t>
      </w:r>
      <w:r>
        <w:rPr>
          <w:i/>
          <w:spacing w:val="-4"/>
          <w:sz w:val="20"/>
        </w:rPr>
        <w:t xml:space="preserve"> </w:t>
      </w:r>
      <w:r>
        <w:rPr>
          <w:sz w:val="20"/>
        </w:rPr>
        <w:t>series.</w:t>
      </w:r>
    </w:p>
    <w:p w14:paraId="59839BE7" w14:textId="77777777" w:rsidR="005F0D4E" w:rsidRDefault="005F0D4E">
      <w:pPr>
        <w:pStyle w:val="BodyText"/>
        <w:spacing w:before="11"/>
        <w:rPr>
          <w:sz w:val="19"/>
        </w:rPr>
      </w:pPr>
    </w:p>
    <w:p w14:paraId="2900C975" w14:textId="77777777" w:rsidR="005F0D4E" w:rsidRDefault="00000000">
      <w:pPr>
        <w:ind w:left="119"/>
        <w:jc w:val="both"/>
        <w:rPr>
          <w:sz w:val="20"/>
        </w:rPr>
      </w:pPr>
      <w:r>
        <w:rPr>
          <w:i/>
          <w:sz w:val="20"/>
        </w:rPr>
        <w:t>Service Sector Productivity</w:t>
      </w:r>
      <w:r>
        <w:rPr>
          <w:sz w:val="20"/>
        </w:rPr>
        <w:t>, McKinsey Global Institute, Washington, D.C. 1992, Co-author.</w:t>
      </w:r>
    </w:p>
    <w:p w14:paraId="1E3D4D7F" w14:textId="77777777" w:rsidR="005F0D4E" w:rsidRDefault="005F0D4E">
      <w:pPr>
        <w:pStyle w:val="BodyText"/>
        <w:spacing w:before="1"/>
      </w:pPr>
    </w:p>
    <w:p w14:paraId="30D2B942" w14:textId="77777777" w:rsidR="005F0D4E" w:rsidRDefault="00000000">
      <w:pPr>
        <w:pStyle w:val="BodyText"/>
        <w:ind w:left="119" w:right="227" w:hanging="1"/>
        <w:jc w:val="both"/>
      </w:pPr>
      <w:r>
        <w:t xml:space="preserve">"Made in the USA: Productivity and Competitiveness in U.S. Manufacturing," </w:t>
      </w:r>
      <w:r>
        <w:rPr>
          <w:i/>
        </w:rPr>
        <w:t>The Brookings Review</w:t>
      </w:r>
      <w:r>
        <w:t xml:space="preserve">, </w:t>
      </w:r>
      <w:r>
        <w:rPr>
          <w:spacing w:val="-3"/>
        </w:rPr>
        <w:t xml:space="preserve">Winter </w:t>
      </w:r>
      <w:r>
        <w:t>1993.</w:t>
      </w:r>
    </w:p>
    <w:p w14:paraId="1DA951A5" w14:textId="77777777" w:rsidR="006A0FFE" w:rsidRDefault="00000000">
      <w:pPr>
        <w:spacing w:before="1" w:line="460" w:lineRule="atLeast"/>
        <w:ind w:left="119" w:right="287"/>
        <w:rPr>
          <w:sz w:val="20"/>
        </w:rPr>
      </w:pPr>
      <w:r>
        <w:rPr>
          <w:i/>
          <w:sz w:val="20"/>
        </w:rPr>
        <w:t>Growth with Equity</w:t>
      </w:r>
      <w:r>
        <w:rPr>
          <w:sz w:val="20"/>
        </w:rPr>
        <w:t>, The Brookings Institution, 1993, (with Gary Burtless and Robert Litan).</w:t>
      </w:r>
    </w:p>
    <w:p w14:paraId="1F19F4B1" w14:textId="03ADF70B" w:rsidR="005F0D4E" w:rsidRDefault="00000000">
      <w:pPr>
        <w:spacing w:before="1" w:line="460" w:lineRule="atLeast"/>
        <w:ind w:left="119" w:right="287"/>
        <w:rPr>
          <w:i/>
          <w:sz w:val="20"/>
        </w:rPr>
      </w:pPr>
      <w:r>
        <w:rPr>
          <w:i/>
          <w:sz w:val="20"/>
        </w:rPr>
        <w:t>Manufacturing Productivity</w:t>
      </w:r>
      <w:r>
        <w:rPr>
          <w:sz w:val="20"/>
        </w:rPr>
        <w:t xml:space="preserve">, McKinsey Global Institute, Washington D.C., 1993 Co-author. "Competition, Regulation, and Efficiency in Service Industries," </w:t>
      </w:r>
      <w:r>
        <w:rPr>
          <w:i/>
          <w:sz w:val="20"/>
        </w:rPr>
        <w:t>Brookings Papers on Economic Activity:</w:t>
      </w:r>
    </w:p>
    <w:p w14:paraId="41CCEA5D" w14:textId="77777777" w:rsidR="005F0D4E" w:rsidRDefault="00000000">
      <w:pPr>
        <w:spacing w:before="10"/>
        <w:ind w:left="119"/>
        <w:jc w:val="both"/>
        <w:rPr>
          <w:i/>
          <w:sz w:val="20"/>
        </w:rPr>
      </w:pPr>
      <w:r>
        <w:rPr>
          <w:i/>
          <w:sz w:val="20"/>
        </w:rPr>
        <w:t>Micro 2:1993</w:t>
      </w:r>
    </w:p>
    <w:p w14:paraId="781916C0" w14:textId="77777777" w:rsidR="005F0D4E" w:rsidRDefault="00000000">
      <w:pPr>
        <w:spacing w:before="68"/>
        <w:ind w:left="119"/>
        <w:rPr>
          <w:sz w:val="20"/>
        </w:rPr>
      </w:pPr>
      <w:r>
        <w:rPr>
          <w:i/>
          <w:sz w:val="20"/>
        </w:rPr>
        <w:t>Employment Performance</w:t>
      </w:r>
      <w:r>
        <w:rPr>
          <w:sz w:val="20"/>
        </w:rPr>
        <w:t>, McKinsey Global Institute, Washington D.C. 1994, Co-author.</w:t>
      </w:r>
    </w:p>
    <w:p w14:paraId="758AAAA0" w14:textId="77777777" w:rsidR="005F0D4E" w:rsidRDefault="005F0D4E">
      <w:pPr>
        <w:pStyle w:val="BodyText"/>
        <w:spacing w:before="6"/>
      </w:pPr>
    </w:p>
    <w:p w14:paraId="63C0A519" w14:textId="77777777" w:rsidR="005F0D4E" w:rsidRDefault="00000000">
      <w:pPr>
        <w:ind w:left="119" w:right="438"/>
        <w:rPr>
          <w:sz w:val="20"/>
        </w:rPr>
      </w:pPr>
      <w:r>
        <w:rPr>
          <w:i/>
          <w:sz w:val="20"/>
        </w:rPr>
        <w:t>Macroeconomics, Financial Markets and the International Sector</w:t>
      </w:r>
      <w:r>
        <w:rPr>
          <w:sz w:val="20"/>
        </w:rPr>
        <w:t>, second edition, Richard D. Irwin, 1994, (with Philip Friedman).</w:t>
      </w:r>
    </w:p>
    <w:p w14:paraId="708A9C5A" w14:textId="77777777" w:rsidR="005F0D4E" w:rsidRDefault="005F0D4E">
      <w:pPr>
        <w:pStyle w:val="BodyText"/>
        <w:spacing w:before="5"/>
        <w:rPr>
          <w:sz w:val="19"/>
        </w:rPr>
      </w:pPr>
    </w:p>
    <w:p w14:paraId="109D1498" w14:textId="77777777" w:rsidR="005F0D4E" w:rsidRDefault="00000000">
      <w:pPr>
        <w:pStyle w:val="BodyText"/>
        <w:ind w:left="119" w:right="309"/>
      </w:pPr>
      <w:r>
        <w:t xml:space="preserve">"Information Technology: Increasing Productivity in Services," </w:t>
      </w:r>
      <w:r>
        <w:rPr>
          <w:i/>
        </w:rPr>
        <w:t>Academy of Management Executive</w:t>
      </w:r>
      <w:r>
        <w:t>, August 1994; (with James Brian Quinn). Selected as the best publication of 1994 on information systems in the journals of the Academy of Management.</w:t>
      </w:r>
    </w:p>
    <w:p w14:paraId="752BD445" w14:textId="77777777" w:rsidR="005F0D4E" w:rsidRDefault="005F0D4E">
      <w:pPr>
        <w:pStyle w:val="BodyText"/>
        <w:spacing w:before="11"/>
        <w:rPr>
          <w:sz w:val="19"/>
        </w:rPr>
      </w:pPr>
    </w:p>
    <w:p w14:paraId="2D7B5F17" w14:textId="77777777" w:rsidR="005F0D4E" w:rsidRDefault="00000000">
      <w:pPr>
        <w:ind w:left="119" w:right="591"/>
        <w:rPr>
          <w:sz w:val="20"/>
        </w:rPr>
      </w:pPr>
      <w:r>
        <w:rPr>
          <w:sz w:val="20"/>
        </w:rPr>
        <w:t xml:space="preserve">"Downsizing and Productivity Growth: Myth or Reality," in David G. Mayes ed. </w:t>
      </w:r>
      <w:r>
        <w:rPr>
          <w:i/>
          <w:sz w:val="20"/>
        </w:rPr>
        <w:t>Sources of Productivity Growth in the 1980s</w:t>
      </w:r>
      <w:r>
        <w:rPr>
          <w:sz w:val="20"/>
        </w:rPr>
        <w:t xml:space="preserve">, Cambridge University Press, 1995, (with Eric Bartelsman and John Haltiwanger); reprinted in </w:t>
      </w:r>
      <w:r>
        <w:rPr>
          <w:i/>
          <w:sz w:val="20"/>
        </w:rPr>
        <w:t>Small Business Economics</w:t>
      </w:r>
      <w:r>
        <w:rPr>
          <w:sz w:val="20"/>
        </w:rPr>
        <w:t>.</w:t>
      </w:r>
    </w:p>
    <w:p w14:paraId="70FBD14A" w14:textId="77777777" w:rsidR="005F0D4E" w:rsidRDefault="005F0D4E">
      <w:pPr>
        <w:pStyle w:val="BodyText"/>
        <w:spacing w:before="11"/>
        <w:rPr>
          <w:sz w:val="19"/>
        </w:rPr>
      </w:pPr>
    </w:p>
    <w:p w14:paraId="0798FF38" w14:textId="77777777" w:rsidR="005F0D4E" w:rsidRDefault="00000000">
      <w:pPr>
        <w:ind w:left="119" w:right="697"/>
        <w:rPr>
          <w:sz w:val="20"/>
        </w:rPr>
      </w:pPr>
      <w:r>
        <w:rPr>
          <w:sz w:val="20"/>
        </w:rPr>
        <w:t xml:space="preserve">"Efficiency in Manufacturing and the Nature of Competition," </w:t>
      </w:r>
      <w:r>
        <w:rPr>
          <w:i/>
          <w:sz w:val="20"/>
        </w:rPr>
        <w:t>Brookings Papers on Economic Activity, Microeconomics, 1995</w:t>
      </w:r>
      <w:r>
        <w:rPr>
          <w:sz w:val="20"/>
        </w:rPr>
        <w:t>, (with Hans Gersbach).</w:t>
      </w:r>
    </w:p>
    <w:p w14:paraId="1383BA39" w14:textId="77777777" w:rsidR="005F0D4E" w:rsidRDefault="005F0D4E">
      <w:pPr>
        <w:pStyle w:val="BodyText"/>
        <w:spacing w:before="10"/>
        <w:rPr>
          <w:sz w:val="19"/>
        </w:rPr>
      </w:pPr>
    </w:p>
    <w:p w14:paraId="3F8BDCFF" w14:textId="77777777" w:rsidR="005F0D4E" w:rsidRDefault="00000000">
      <w:pPr>
        <w:spacing w:before="1"/>
        <w:ind w:left="119"/>
        <w:rPr>
          <w:sz w:val="20"/>
        </w:rPr>
      </w:pPr>
      <w:r>
        <w:rPr>
          <w:i/>
          <w:sz w:val="20"/>
        </w:rPr>
        <w:t>Economic Report of the President</w:t>
      </w:r>
      <w:r>
        <w:rPr>
          <w:sz w:val="20"/>
        </w:rPr>
        <w:t>, February 1995, and February 1996, Co-author.</w:t>
      </w:r>
    </w:p>
    <w:p w14:paraId="73A9F6A1" w14:textId="77777777" w:rsidR="005F0D4E" w:rsidRDefault="005F0D4E">
      <w:pPr>
        <w:pStyle w:val="BodyText"/>
      </w:pPr>
    </w:p>
    <w:p w14:paraId="5A677014" w14:textId="77777777" w:rsidR="005F0D4E" w:rsidRDefault="00000000">
      <w:pPr>
        <w:spacing w:before="1"/>
        <w:ind w:left="119" w:right="554"/>
        <w:rPr>
          <w:sz w:val="20"/>
        </w:rPr>
      </w:pPr>
      <w:r>
        <w:rPr>
          <w:sz w:val="20"/>
        </w:rPr>
        <w:t xml:space="preserve">“Trends in Productivity Growth,” in </w:t>
      </w:r>
      <w:r>
        <w:rPr>
          <w:i/>
          <w:sz w:val="20"/>
        </w:rPr>
        <w:t xml:space="preserve">Technology and Growth, Conference Series No. 40, </w:t>
      </w:r>
      <w:r>
        <w:rPr>
          <w:sz w:val="20"/>
        </w:rPr>
        <w:t>Federal Reserve Bank of Boston, June 1996.</w:t>
      </w:r>
    </w:p>
    <w:p w14:paraId="4D439731" w14:textId="77777777" w:rsidR="005F0D4E" w:rsidRDefault="005F0D4E">
      <w:pPr>
        <w:pStyle w:val="BodyText"/>
        <w:spacing w:before="9"/>
        <w:rPr>
          <w:sz w:val="19"/>
        </w:rPr>
      </w:pPr>
    </w:p>
    <w:p w14:paraId="350C0A2B" w14:textId="77777777" w:rsidR="005F0D4E" w:rsidRDefault="00000000">
      <w:pPr>
        <w:ind w:left="119" w:right="510"/>
        <w:rPr>
          <w:sz w:val="20"/>
        </w:rPr>
      </w:pPr>
      <w:r>
        <w:rPr>
          <w:i/>
          <w:sz w:val="20"/>
        </w:rPr>
        <w:t>Removing Barriers to Growth and Employment in France and Germany</w:t>
      </w:r>
      <w:r>
        <w:rPr>
          <w:sz w:val="20"/>
        </w:rPr>
        <w:t>, McKinsey Global Institute, (Co- author) March 1997.</w:t>
      </w:r>
    </w:p>
    <w:p w14:paraId="29EEE585" w14:textId="77777777" w:rsidR="005F0D4E" w:rsidRDefault="005F0D4E">
      <w:pPr>
        <w:pStyle w:val="BodyText"/>
        <w:spacing w:before="11"/>
        <w:rPr>
          <w:sz w:val="19"/>
        </w:rPr>
      </w:pPr>
    </w:p>
    <w:p w14:paraId="4CE7E73F" w14:textId="77777777" w:rsidR="005F0D4E" w:rsidRDefault="00000000">
      <w:pPr>
        <w:ind w:left="119"/>
        <w:rPr>
          <w:sz w:val="20"/>
        </w:rPr>
      </w:pPr>
      <w:r>
        <w:rPr>
          <w:sz w:val="20"/>
        </w:rPr>
        <w:t xml:space="preserve">“Health Care Productivity” </w:t>
      </w:r>
      <w:r>
        <w:rPr>
          <w:i/>
          <w:sz w:val="20"/>
        </w:rPr>
        <w:t>Brookings Papers on Economic Activity</w:t>
      </w:r>
      <w:r>
        <w:rPr>
          <w:sz w:val="20"/>
        </w:rPr>
        <w:t xml:space="preserve">, </w:t>
      </w:r>
      <w:r>
        <w:rPr>
          <w:i/>
          <w:sz w:val="20"/>
        </w:rPr>
        <w:t>Micro</w:t>
      </w:r>
      <w:r>
        <w:rPr>
          <w:sz w:val="20"/>
        </w:rPr>
        <w:t>; with Alan Garber, 1997.</w:t>
      </w:r>
    </w:p>
    <w:p w14:paraId="779F441C" w14:textId="77777777" w:rsidR="005F0D4E" w:rsidRDefault="005F0D4E">
      <w:pPr>
        <w:pStyle w:val="BodyText"/>
        <w:spacing w:before="10"/>
        <w:rPr>
          <w:sz w:val="19"/>
        </w:rPr>
      </w:pPr>
    </w:p>
    <w:p w14:paraId="3404D96A" w14:textId="77777777" w:rsidR="005F0D4E" w:rsidRDefault="00000000">
      <w:pPr>
        <w:ind w:left="119" w:right="304"/>
        <w:rPr>
          <w:sz w:val="20"/>
        </w:rPr>
      </w:pPr>
      <w:r>
        <w:rPr>
          <w:i/>
          <w:sz w:val="20"/>
        </w:rPr>
        <w:lastRenderedPageBreak/>
        <w:t xml:space="preserve">Boosting Dutch Economic Performance, </w:t>
      </w:r>
      <w:r>
        <w:rPr>
          <w:sz w:val="20"/>
        </w:rPr>
        <w:t>McKinsey Global Institute, Washington, DC, September 1997, Co- author.</w:t>
      </w:r>
    </w:p>
    <w:p w14:paraId="39157912" w14:textId="77777777" w:rsidR="005F0D4E" w:rsidRDefault="005F0D4E">
      <w:pPr>
        <w:pStyle w:val="BodyText"/>
        <w:spacing w:before="10"/>
        <w:rPr>
          <w:sz w:val="19"/>
        </w:rPr>
      </w:pPr>
    </w:p>
    <w:p w14:paraId="07D27EE9" w14:textId="77777777" w:rsidR="005F0D4E" w:rsidRDefault="00000000">
      <w:pPr>
        <w:ind w:left="119" w:right="1116"/>
        <w:rPr>
          <w:sz w:val="20"/>
        </w:rPr>
      </w:pPr>
      <w:r>
        <w:rPr>
          <w:i/>
          <w:sz w:val="20"/>
        </w:rPr>
        <w:t xml:space="preserve">Productivity: The Key to an Accelerated Development Path for Brazil, </w:t>
      </w:r>
      <w:r>
        <w:rPr>
          <w:sz w:val="20"/>
        </w:rPr>
        <w:t>McKinsey Global Institute, Washington, DC, March 1998, Co-author.</w:t>
      </w:r>
    </w:p>
    <w:p w14:paraId="315B5C2E" w14:textId="77777777" w:rsidR="005F0D4E" w:rsidRDefault="005F0D4E">
      <w:pPr>
        <w:pStyle w:val="BodyText"/>
        <w:spacing w:before="6"/>
      </w:pPr>
    </w:p>
    <w:p w14:paraId="18EC18A5" w14:textId="77777777" w:rsidR="005F0D4E" w:rsidRDefault="00000000">
      <w:pPr>
        <w:ind w:left="119"/>
        <w:rPr>
          <w:sz w:val="20"/>
        </w:rPr>
      </w:pPr>
      <w:r>
        <w:rPr>
          <w:i/>
          <w:sz w:val="20"/>
        </w:rPr>
        <w:t xml:space="preserve">Productivity-Led Growth for Korea, </w:t>
      </w:r>
      <w:r>
        <w:rPr>
          <w:sz w:val="20"/>
        </w:rPr>
        <w:t>McKinsey Global Institute, Washington, DC, March 1998, Co-author.</w:t>
      </w:r>
    </w:p>
    <w:p w14:paraId="347A33CE" w14:textId="77777777" w:rsidR="005F0D4E" w:rsidRDefault="005F0D4E">
      <w:pPr>
        <w:pStyle w:val="BodyText"/>
        <w:spacing w:before="10"/>
        <w:rPr>
          <w:sz w:val="19"/>
        </w:rPr>
      </w:pPr>
    </w:p>
    <w:p w14:paraId="4F2232B6" w14:textId="1F83B519" w:rsidR="005F0D4E" w:rsidRDefault="00000000">
      <w:pPr>
        <w:spacing w:line="247" w:lineRule="auto"/>
        <w:ind w:left="119" w:right="1127"/>
        <w:rPr>
          <w:sz w:val="20"/>
        </w:rPr>
      </w:pPr>
      <w:r>
        <w:rPr>
          <w:sz w:val="20"/>
        </w:rPr>
        <w:t xml:space="preserve">“Extending the East Asian Miracle: Microeconomic Evidence </w:t>
      </w:r>
      <w:r w:rsidR="00F504F0">
        <w:rPr>
          <w:sz w:val="20"/>
        </w:rPr>
        <w:t>f</w:t>
      </w:r>
      <w:r>
        <w:rPr>
          <w:sz w:val="20"/>
        </w:rPr>
        <w:t xml:space="preserve">rom Korea,” </w:t>
      </w:r>
      <w:r>
        <w:rPr>
          <w:i/>
          <w:sz w:val="20"/>
        </w:rPr>
        <w:t>Brookings Papers on Economic Activity</w:t>
      </w:r>
      <w:r>
        <w:rPr>
          <w:sz w:val="20"/>
        </w:rPr>
        <w:t xml:space="preserve">, </w:t>
      </w:r>
      <w:r>
        <w:rPr>
          <w:i/>
          <w:sz w:val="20"/>
        </w:rPr>
        <w:t>Micro 1998</w:t>
      </w:r>
      <w:r>
        <w:rPr>
          <w:sz w:val="20"/>
        </w:rPr>
        <w:t>; with Eric Zitzewitz.</w:t>
      </w:r>
    </w:p>
    <w:p w14:paraId="6E0057E4" w14:textId="77777777" w:rsidR="005F0D4E" w:rsidRDefault="005F0D4E">
      <w:pPr>
        <w:pStyle w:val="BodyText"/>
        <w:spacing w:before="10"/>
        <w:rPr>
          <w:sz w:val="18"/>
        </w:rPr>
      </w:pPr>
    </w:p>
    <w:p w14:paraId="1E38B5A0" w14:textId="77777777" w:rsidR="005F0D4E" w:rsidRDefault="00000000">
      <w:pPr>
        <w:spacing w:before="1"/>
        <w:ind w:left="119" w:right="128"/>
        <w:rPr>
          <w:sz w:val="20"/>
        </w:rPr>
      </w:pPr>
      <w:r>
        <w:rPr>
          <w:i/>
          <w:sz w:val="20"/>
        </w:rPr>
        <w:t xml:space="preserve">Driving Productivity Growth in the UK Economy, </w:t>
      </w:r>
      <w:r>
        <w:rPr>
          <w:sz w:val="20"/>
        </w:rPr>
        <w:t>McKinsey Global Institute, Washington, DC, October 1999, Co-author.</w:t>
      </w:r>
    </w:p>
    <w:p w14:paraId="009C6EE8" w14:textId="77777777" w:rsidR="005F0D4E" w:rsidRDefault="005F0D4E">
      <w:pPr>
        <w:pStyle w:val="BodyText"/>
        <w:spacing w:before="5"/>
        <w:rPr>
          <w:sz w:val="19"/>
        </w:rPr>
      </w:pPr>
    </w:p>
    <w:p w14:paraId="0C575B1A" w14:textId="77777777" w:rsidR="005F0D4E" w:rsidRDefault="00000000">
      <w:pPr>
        <w:pStyle w:val="BodyText"/>
        <w:ind w:left="119" w:right="466"/>
      </w:pPr>
      <w:r>
        <w:t xml:space="preserve">“The Color of Hot Money,” </w:t>
      </w:r>
      <w:r>
        <w:rPr>
          <w:i/>
        </w:rPr>
        <w:t xml:space="preserve">Foreign Affairs, </w:t>
      </w:r>
      <w:r>
        <w:t>March/April 2000, 79 (2) pp. 99-109. With Diana Farrell and Susan Lund.</w:t>
      </w:r>
    </w:p>
    <w:p w14:paraId="0E4EBD5B" w14:textId="77777777" w:rsidR="005F0D4E" w:rsidRDefault="005F0D4E">
      <w:pPr>
        <w:pStyle w:val="BodyText"/>
        <w:spacing w:before="8"/>
        <w:rPr>
          <w:sz w:val="19"/>
        </w:rPr>
      </w:pPr>
    </w:p>
    <w:p w14:paraId="7DC300EB" w14:textId="77777777" w:rsidR="005F0D4E" w:rsidRDefault="00000000">
      <w:pPr>
        <w:ind w:left="119"/>
        <w:rPr>
          <w:sz w:val="20"/>
        </w:rPr>
      </w:pPr>
      <w:r>
        <w:rPr>
          <w:sz w:val="20"/>
        </w:rPr>
        <w:t xml:space="preserve">“Labor Productivity: Structural Change and Cyclical Dynamics,” </w:t>
      </w:r>
      <w:r>
        <w:rPr>
          <w:i/>
          <w:sz w:val="20"/>
        </w:rPr>
        <w:t>The Review of Economics and Statistics</w:t>
      </w:r>
      <w:r>
        <w:rPr>
          <w:sz w:val="20"/>
        </w:rPr>
        <w:t>, August 2001, 83 (3), pp. 420-33, with Eric Bartelsman and John Haltiwanger.</w:t>
      </w:r>
    </w:p>
    <w:p w14:paraId="3D072A0D" w14:textId="77777777" w:rsidR="005F0D4E" w:rsidRDefault="005F0D4E">
      <w:pPr>
        <w:pStyle w:val="BodyText"/>
        <w:spacing w:before="1"/>
      </w:pPr>
    </w:p>
    <w:p w14:paraId="56E4FB87" w14:textId="77777777" w:rsidR="005F0D4E" w:rsidRDefault="00000000">
      <w:pPr>
        <w:spacing w:before="1"/>
        <w:ind w:left="119"/>
        <w:rPr>
          <w:sz w:val="20"/>
        </w:rPr>
      </w:pPr>
      <w:r>
        <w:rPr>
          <w:i/>
          <w:sz w:val="20"/>
        </w:rPr>
        <w:t>Economic Report of the President</w:t>
      </w:r>
      <w:r>
        <w:rPr>
          <w:sz w:val="20"/>
        </w:rPr>
        <w:t>, February 2000 and January 2001, Co-author.</w:t>
      </w:r>
    </w:p>
    <w:p w14:paraId="29925CD6" w14:textId="77777777" w:rsidR="005F0D4E" w:rsidRDefault="005F0D4E">
      <w:pPr>
        <w:pStyle w:val="BodyText"/>
      </w:pPr>
    </w:p>
    <w:p w14:paraId="6F003BB5" w14:textId="77777777" w:rsidR="005F0D4E" w:rsidRDefault="00000000">
      <w:pPr>
        <w:pStyle w:val="BodyText"/>
        <w:spacing w:before="1"/>
        <w:ind w:left="118" w:right="239"/>
      </w:pPr>
      <w:r>
        <w:t xml:space="preserve">“Service Sector Productivity Comparisons: Lessons for Measurement,” in </w:t>
      </w:r>
      <w:r>
        <w:rPr>
          <w:i/>
        </w:rPr>
        <w:t xml:space="preserve">New Developments in Productivity Analysis, </w:t>
      </w:r>
      <w:r>
        <w:t>edited by Charles Hulten, and Michael Harper, NBER Conference volume, University of Chicago Press, 2001, with Eric Zitzewitz.</w:t>
      </w:r>
    </w:p>
    <w:p w14:paraId="76FF70E8" w14:textId="77777777" w:rsidR="005F0D4E" w:rsidRDefault="005F0D4E">
      <w:pPr>
        <w:pStyle w:val="BodyText"/>
        <w:spacing w:before="1"/>
      </w:pPr>
    </w:p>
    <w:p w14:paraId="409B72B0" w14:textId="77777777" w:rsidR="005F0D4E" w:rsidRDefault="00000000">
      <w:pPr>
        <w:pStyle w:val="BodyText"/>
        <w:spacing w:line="229" w:lineRule="exact"/>
        <w:ind w:left="119"/>
      </w:pPr>
      <w:r>
        <w:t>“US Economic Performance and the Challenge for Europe,” Keynote Address, The Brussels Economic Forum,</w:t>
      </w:r>
    </w:p>
    <w:p w14:paraId="268B8DE6" w14:textId="77777777" w:rsidR="005F0D4E" w:rsidRDefault="00000000">
      <w:pPr>
        <w:spacing w:line="229" w:lineRule="exact"/>
        <w:ind w:left="119"/>
        <w:rPr>
          <w:sz w:val="20"/>
        </w:rPr>
      </w:pPr>
      <w:r>
        <w:rPr>
          <w:i/>
          <w:sz w:val="20"/>
        </w:rPr>
        <w:t xml:space="preserve">Proceedings, </w:t>
      </w:r>
      <w:r>
        <w:rPr>
          <w:sz w:val="20"/>
        </w:rPr>
        <w:t>The European Commission, Brussels, 2001.</w:t>
      </w:r>
    </w:p>
    <w:p w14:paraId="7D8A470B" w14:textId="77777777" w:rsidR="005F0D4E" w:rsidRDefault="00000000">
      <w:pPr>
        <w:spacing w:before="68"/>
        <w:ind w:left="119" w:right="544"/>
        <w:rPr>
          <w:sz w:val="20"/>
        </w:rPr>
      </w:pPr>
      <w:r>
        <w:rPr>
          <w:sz w:val="20"/>
        </w:rPr>
        <w:t xml:space="preserve">“Do We Have a New E-conomy?” </w:t>
      </w:r>
      <w:r>
        <w:rPr>
          <w:i/>
          <w:sz w:val="20"/>
        </w:rPr>
        <w:t xml:space="preserve">American Economic Review, </w:t>
      </w:r>
      <w:r>
        <w:rPr>
          <w:sz w:val="20"/>
        </w:rPr>
        <w:t>Papers and Proceedings, May 2001, with Robert Z. Lawrence.</w:t>
      </w:r>
    </w:p>
    <w:p w14:paraId="3CD46B48" w14:textId="77777777" w:rsidR="005F0D4E" w:rsidRDefault="005F0D4E">
      <w:pPr>
        <w:pStyle w:val="BodyText"/>
        <w:spacing w:before="10"/>
        <w:rPr>
          <w:sz w:val="19"/>
        </w:rPr>
      </w:pPr>
    </w:p>
    <w:p w14:paraId="3C246D6B" w14:textId="77777777" w:rsidR="005F0D4E" w:rsidRDefault="00000000">
      <w:pPr>
        <w:spacing w:before="1"/>
        <w:ind w:left="119" w:right="371"/>
        <w:rPr>
          <w:sz w:val="20"/>
        </w:rPr>
      </w:pPr>
      <w:r>
        <w:rPr>
          <w:sz w:val="20"/>
        </w:rPr>
        <w:t xml:space="preserve">“International Productivity Comparisons Built from the Firm Level,” </w:t>
      </w:r>
      <w:r>
        <w:rPr>
          <w:i/>
          <w:sz w:val="20"/>
        </w:rPr>
        <w:t xml:space="preserve">Journal of Economic Perspectives, </w:t>
      </w:r>
      <w:r>
        <w:rPr>
          <w:sz w:val="20"/>
        </w:rPr>
        <w:t>15 (3), Summer 2001, with Robert M. Solow.</w:t>
      </w:r>
    </w:p>
    <w:p w14:paraId="5C86678E" w14:textId="77777777" w:rsidR="005F0D4E" w:rsidRDefault="005F0D4E">
      <w:pPr>
        <w:pStyle w:val="BodyText"/>
        <w:spacing w:before="10"/>
        <w:rPr>
          <w:sz w:val="19"/>
        </w:rPr>
      </w:pPr>
    </w:p>
    <w:p w14:paraId="2B3F8994" w14:textId="77777777" w:rsidR="005F0D4E" w:rsidRDefault="00000000">
      <w:pPr>
        <w:ind w:left="119" w:right="155"/>
        <w:rPr>
          <w:sz w:val="20"/>
        </w:rPr>
      </w:pPr>
      <w:r>
        <w:rPr>
          <w:sz w:val="20"/>
        </w:rPr>
        <w:t xml:space="preserve">“Economic Policy Following the Terrorist Attacks,” </w:t>
      </w:r>
      <w:r>
        <w:rPr>
          <w:i/>
          <w:sz w:val="20"/>
        </w:rPr>
        <w:t>International Economics Policy Brief, Number PB01- 10</w:t>
      </w:r>
      <w:r>
        <w:rPr>
          <w:sz w:val="20"/>
        </w:rPr>
        <w:t>, Institute for International Economics, October 2001.</w:t>
      </w:r>
    </w:p>
    <w:p w14:paraId="3F8DC82F" w14:textId="77777777" w:rsidR="005F0D4E" w:rsidRDefault="005F0D4E">
      <w:pPr>
        <w:pStyle w:val="BodyText"/>
        <w:spacing w:before="10"/>
        <w:rPr>
          <w:sz w:val="19"/>
        </w:rPr>
      </w:pPr>
    </w:p>
    <w:p w14:paraId="3D458F9C" w14:textId="77777777" w:rsidR="005F0D4E" w:rsidRDefault="00000000">
      <w:pPr>
        <w:ind w:left="119" w:right="254"/>
        <w:rPr>
          <w:sz w:val="20"/>
        </w:rPr>
      </w:pPr>
      <w:r>
        <w:rPr>
          <w:sz w:val="20"/>
        </w:rPr>
        <w:t xml:space="preserve">“Stirred but not Shaken: The Economic Implications of September 11,” in </w:t>
      </w:r>
      <w:r>
        <w:rPr>
          <w:i/>
          <w:sz w:val="20"/>
        </w:rPr>
        <w:t xml:space="preserve">How Did this Happen? Terrorism and the New War, </w:t>
      </w:r>
      <w:r>
        <w:rPr>
          <w:sz w:val="20"/>
        </w:rPr>
        <w:t>edited by James F. Hoge Jr. and Gideon Rose, Public Affairs, New York, 2001.</w:t>
      </w:r>
    </w:p>
    <w:p w14:paraId="30A33A06" w14:textId="77777777" w:rsidR="005F0D4E" w:rsidRDefault="00000000">
      <w:pPr>
        <w:pStyle w:val="BodyText"/>
        <w:spacing w:before="48" w:line="460" w:lineRule="exact"/>
        <w:ind w:left="119" w:right="533"/>
      </w:pPr>
      <w:r>
        <w:t xml:space="preserve">“The New Economy: Post Mortem or Second Wind?” </w:t>
      </w:r>
      <w:r>
        <w:rPr>
          <w:i/>
        </w:rPr>
        <w:t xml:space="preserve">Journal of Economic Perspectives, </w:t>
      </w:r>
      <w:r>
        <w:t>Spring 2002. “Macroeconomic Implications of the New Economy,” presented at the 2001 symposium Jackson Hole. In</w:t>
      </w:r>
    </w:p>
    <w:p w14:paraId="00F5D6AB" w14:textId="77777777" w:rsidR="005F0D4E" w:rsidRDefault="00000000">
      <w:pPr>
        <w:spacing w:line="190" w:lineRule="exact"/>
        <w:ind w:left="119"/>
        <w:rPr>
          <w:sz w:val="20"/>
        </w:rPr>
      </w:pPr>
      <w:r>
        <w:rPr>
          <w:i/>
          <w:sz w:val="20"/>
        </w:rPr>
        <w:t xml:space="preserve">Economic Policy for the Information Economy, </w:t>
      </w:r>
      <w:r>
        <w:rPr>
          <w:sz w:val="20"/>
        </w:rPr>
        <w:t>Federal Reserve Bank of Kansas City, 2002.</w:t>
      </w:r>
    </w:p>
    <w:p w14:paraId="72391378" w14:textId="77777777" w:rsidR="005F0D4E" w:rsidRDefault="005F0D4E">
      <w:pPr>
        <w:pStyle w:val="BodyText"/>
        <w:spacing w:before="5"/>
        <w:rPr>
          <w:sz w:val="19"/>
        </w:rPr>
      </w:pPr>
    </w:p>
    <w:p w14:paraId="12ACC906" w14:textId="77777777" w:rsidR="005F0D4E" w:rsidRDefault="00000000">
      <w:pPr>
        <w:pStyle w:val="BodyText"/>
        <w:ind w:left="118" w:right="550"/>
      </w:pPr>
      <w:r>
        <w:t>“The New Economy in Europe and the United States” paper presented at the conference Transatlantic Perspectives on the US and European Economies, J. F. Kennedy School, Harvard University, April 2002.</w:t>
      </w:r>
    </w:p>
    <w:p w14:paraId="09A8B5E3" w14:textId="77777777" w:rsidR="005F0D4E" w:rsidRDefault="005F0D4E">
      <w:pPr>
        <w:pStyle w:val="BodyText"/>
        <w:spacing w:before="10"/>
        <w:rPr>
          <w:sz w:val="19"/>
        </w:rPr>
      </w:pPr>
    </w:p>
    <w:p w14:paraId="28567C9D" w14:textId="77777777" w:rsidR="005F0D4E" w:rsidRDefault="00000000">
      <w:pPr>
        <w:pStyle w:val="BodyText"/>
        <w:ind w:left="119"/>
      </w:pPr>
      <w:r>
        <w:t>“La Sostenibilidad de la Nueva Economia,” Mondeda y Credito, No 214, 2002.</w:t>
      </w:r>
    </w:p>
    <w:p w14:paraId="18F760E3" w14:textId="77777777" w:rsidR="005F0D4E" w:rsidRDefault="005F0D4E">
      <w:pPr>
        <w:pStyle w:val="BodyText"/>
        <w:spacing w:before="1"/>
      </w:pPr>
    </w:p>
    <w:p w14:paraId="654CB3BD" w14:textId="77777777" w:rsidR="005F0D4E" w:rsidRDefault="00000000">
      <w:pPr>
        <w:ind w:left="119" w:right="465"/>
        <w:rPr>
          <w:sz w:val="20"/>
        </w:rPr>
      </w:pPr>
      <w:r>
        <w:rPr>
          <w:sz w:val="20"/>
        </w:rPr>
        <w:t xml:space="preserve">“The Year in Review: A Turning Point?” in Peter K. Cornelius, </w:t>
      </w:r>
      <w:r>
        <w:rPr>
          <w:i/>
          <w:sz w:val="20"/>
        </w:rPr>
        <w:t xml:space="preserve">The Global Competitiveness Report 2002- 2003, </w:t>
      </w:r>
      <w:r>
        <w:rPr>
          <w:sz w:val="20"/>
        </w:rPr>
        <w:t>World Economic Forum and Oxford University Press, New York and Oxford, 2003.</w:t>
      </w:r>
    </w:p>
    <w:p w14:paraId="4A983A3E" w14:textId="77777777" w:rsidR="005F0D4E" w:rsidRDefault="005F0D4E">
      <w:pPr>
        <w:pStyle w:val="BodyText"/>
        <w:spacing w:before="10"/>
        <w:rPr>
          <w:sz w:val="19"/>
        </w:rPr>
      </w:pPr>
    </w:p>
    <w:p w14:paraId="4CFF3B88" w14:textId="77777777" w:rsidR="005F0D4E" w:rsidRDefault="00000000">
      <w:pPr>
        <w:spacing w:before="1"/>
        <w:ind w:left="119" w:right="1020"/>
        <w:rPr>
          <w:sz w:val="20"/>
        </w:rPr>
      </w:pPr>
      <w:r>
        <w:rPr>
          <w:sz w:val="20"/>
        </w:rPr>
        <w:t xml:space="preserve">“Persistent Dollar Swings and the US Economy,” in C. Fred Bergsten and John Williamson, </w:t>
      </w:r>
      <w:r>
        <w:rPr>
          <w:i/>
          <w:sz w:val="20"/>
        </w:rPr>
        <w:t xml:space="preserve">Dollar Overvaluation and the World Economy, </w:t>
      </w:r>
      <w:r>
        <w:rPr>
          <w:sz w:val="20"/>
        </w:rPr>
        <w:t>Institute for International Economics, 2003.</w:t>
      </w:r>
    </w:p>
    <w:p w14:paraId="769BB688" w14:textId="77777777" w:rsidR="005F0D4E" w:rsidRDefault="005F0D4E">
      <w:pPr>
        <w:pStyle w:val="BodyText"/>
        <w:spacing w:before="10"/>
        <w:rPr>
          <w:sz w:val="19"/>
        </w:rPr>
      </w:pPr>
    </w:p>
    <w:p w14:paraId="4EB66F59" w14:textId="1AC73AE7" w:rsidR="005F0D4E" w:rsidRDefault="00000000">
      <w:pPr>
        <w:pStyle w:val="BodyText"/>
        <w:ind w:left="119" w:right="710"/>
      </w:pPr>
      <w:r>
        <w:t xml:space="preserve">“Information Technology and Productivity: Recent Findings,” presentation at the American Economic </w:t>
      </w:r>
      <w:r>
        <w:lastRenderedPageBreak/>
        <w:t>Association, January 2003.</w:t>
      </w:r>
    </w:p>
    <w:p w14:paraId="47DA918F" w14:textId="77777777" w:rsidR="005F0D4E" w:rsidRDefault="005F0D4E">
      <w:pPr>
        <w:pStyle w:val="BodyText"/>
        <w:spacing w:before="1"/>
      </w:pPr>
    </w:p>
    <w:p w14:paraId="270EE7D4" w14:textId="77777777" w:rsidR="005F0D4E" w:rsidRDefault="00000000">
      <w:pPr>
        <w:ind w:left="119" w:right="732"/>
        <w:rPr>
          <w:sz w:val="20"/>
        </w:rPr>
      </w:pPr>
      <w:r>
        <w:rPr>
          <w:sz w:val="20"/>
        </w:rPr>
        <w:t xml:space="preserve">“The Sources of Economic Growth in OECD Countries: A Review Article,” </w:t>
      </w:r>
      <w:r>
        <w:rPr>
          <w:i/>
          <w:sz w:val="20"/>
        </w:rPr>
        <w:t xml:space="preserve">International Productivity Monitor, </w:t>
      </w:r>
      <w:r>
        <w:rPr>
          <w:sz w:val="20"/>
        </w:rPr>
        <w:t>Number 7, Fall 2003, 1-5.</w:t>
      </w:r>
    </w:p>
    <w:p w14:paraId="01E0716F" w14:textId="77777777" w:rsidR="005F0D4E" w:rsidRDefault="005F0D4E">
      <w:pPr>
        <w:pStyle w:val="BodyText"/>
        <w:spacing w:before="8"/>
        <w:rPr>
          <w:sz w:val="19"/>
        </w:rPr>
      </w:pPr>
    </w:p>
    <w:p w14:paraId="1A6C5265" w14:textId="77777777" w:rsidR="005F0D4E" w:rsidRDefault="00000000">
      <w:pPr>
        <w:pStyle w:val="BodyText"/>
        <w:ind w:left="119"/>
      </w:pPr>
      <w:r>
        <w:t>“Promoting European Growth,” The Robert Schuman Lecture, The Lisbon Council, Brussels, October 2003.</w:t>
      </w:r>
    </w:p>
    <w:p w14:paraId="48A1A078" w14:textId="77777777" w:rsidR="005F0D4E" w:rsidRDefault="005F0D4E">
      <w:pPr>
        <w:pStyle w:val="BodyText"/>
        <w:spacing w:before="10"/>
        <w:rPr>
          <w:sz w:val="19"/>
        </w:rPr>
      </w:pPr>
    </w:p>
    <w:p w14:paraId="7B95F9C6" w14:textId="77777777" w:rsidR="005F0D4E" w:rsidRDefault="00000000">
      <w:pPr>
        <w:ind w:left="119" w:right="132"/>
        <w:rPr>
          <w:sz w:val="20"/>
        </w:rPr>
      </w:pPr>
      <w:r>
        <w:rPr>
          <w:sz w:val="20"/>
        </w:rPr>
        <w:t xml:space="preserve">“The Year in Review” in </w:t>
      </w:r>
      <w:r>
        <w:rPr>
          <w:i/>
          <w:sz w:val="20"/>
        </w:rPr>
        <w:t xml:space="preserve">The Global Competitiveness Report 2003-2004, </w:t>
      </w:r>
      <w:r>
        <w:rPr>
          <w:sz w:val="20"/>
        </w:rPr>
        <w:t>World Economic Forum and Oxford University Press, New York and Oxford.</w:t>
      </w:r>
    </w:p>
    <w:p w14:paraId="439C2D7F" w14:textId="77777777" w:rsidR="005F0D4E" w:rsidRDefault="005F0D4E">
      <w:pPr>
        <w:pStyle w:val="BodyText"/>
        <w:spacing w:before="10"/>
        <w:rPr>
          <w:sz w:val="19"/>
        </w:rPr>
      </w:pPr>
    </w:p>
    <w:p w14:paraId="598A31AF" w14:textId="66F2246F" w:rsidR="005F0D4E" w:rsidRDefault="00000000">
      <w:pPr>
        <w:ind w:left="119" w:right="643"/>
        <w:rPr>
          <w:sz w:val="20"/>
        </w:rPr>
      </w:pPr>
      <w:r>
        <w:rPr>
          <w:i/>
          <w:sz w:val="20"/>
        </w:rPr>
        <w:t xml:space="preserve">Transforming the European Economy, </w:t>
      </w:r>
      <w:r>
        <w:rPr>
          <w:sz w:val="20"/>
        </w:rPr>
        <w:t xml:space="preserve">with Jacob F. Kierkegaard, Institute for International Economics, </w:t>
      </w:r>
      <w:r w:rsidR="00F504F0">
        <w:rPr>
          <w:sz w:val="20"/>
        </w:rPr>
        <w:t>September</w:t>
      </w:r>
      <w:r>
        <w:rPr>
          <w:sz w:val="20"/>
        </w:rPr>
        <w:t xml:space="preserve"> 2004.</w:t>
      </w:r>
    </w:p>
    <w:p w14:paraId="25A0EA88" w14:textId="77777777" w:rsidR="005F0D4E" w:rsidRDefault="005F0D4E">
      <w:pPr>
        <w:pStyle w:val="BodyText"/>
        <w:spacing w:before="1"/>
      </w:pPr>
    </w:p>
    <w:p w14:paraId="295222B9" w14:textId="77777777" w:rsidR="005F0D4E" w:rsidRDefault="00000000">
      <w:pPr>
        <w:pStyle w:val="BodyText"/>
        <w:spacing w:before="1"/>
        <w:ind w:left="119" w:right="155"/>
        <w:jc w:val="both"/>
      </w:pPr>
      <w:r>
        <w:t xml:space="preserve">“The Impact of Trade on US Job Loss, 2000-03,” in </w:t>
      </w:r>
      <w:r>
        <w:rPr>
          <w:i/>
        </w:rPr>
        <w:t xml:space="preserve">Dollar Adjustment: How Far? Against What? </w:t>
      </w:r>
      <w:r>
        <w:t>C. Fred Bergsten and John Williamson eds, Institute for International Economics, November 2004; with Robert Z. Lawrence.</w:t>
      </w:r>
    </w:p>
    <w:p w14:paraId="4F0AD957" w14:textId="77777777" w:rsidR="005F0D4E" w:rsidRDefault="005F0D4E">
      <w:pPr>
        <w:pStyle w:val="BodyText"/>
        <w:spacing w:before="10"/>
        <w:rPr>
          <w:sz w:val="19"/>
        </w:rPr>
      </w:pPr>
    </w:p>
    <w:p w14:paraId="6E40B90B" w14:textId="77777777" w:rsidR="005F0D4E" w:rsidRDefault="00000000">
      <w:pPr>
        <w:ind w:left="119"/>
        <w:jc w:val="both"/>
        <w:rPr>
          <w:sz w:val="20"/>
        </w:rPr>
      </w:pPr>
      <w:r>
        <w:rPr>
          <w:sz w:val="20"/>
        </w:rPr>
        <w:t xml:space="preserve">“Is Your Job Headed for Bangalore,” </w:t>
      </w:r>
      <w:r>
        <w:rPr>
          <w:i/>
          <w:sz w:val="20"/>
        </w:rPr>
        <w:t>The Milken Institute Review</w:t>
      </w:r>
      <w:r>
        <w:rPr>
          <w:sz w:val="20"/>
        </w:rPr>
        <w:t>, Fourth Quarter 2004; with Diana Farrell.</w:t>
      </w:r>
    </w:p>
    <w:p w14:paraId="4407BE0D" w14:textId="77777777" w:rsidR="005F0D4E" w:rsidRDefault="005F0D4E">
      <w:pPr>
        <w:pStyle w:val="BodyText"/>
        <w:spacing w:before="1"/>
      </w:pPr>
    </w:p>
    <w:p w14:paraId="7812D7A7" w14:textId="77777777" w:rsidR="005F0D4E" w:rsidRDefault="00000000">
      <w:pPr>
        <w:pStyle w:val="BodyText"/>
        <w:ind w:left="119" w:right="938"/>
      </w:pPr>
      <w:r>
        <w:t xml:space="preserve">“Recent Productivity Growth: The Role of Information Technology and Other Innovations,” Federal Reserve Bank of San Francisco, </w:t>
      </w:r>
      <w:r>
        <w:rPr>
          <w:i/>
        </w:rPr>
        <w:t xml:space="preserve">Economic Review, </w:t>
      </w:r>
      <w:r>
        <w:t>2004.</w:t>
      </w:r>
    </w:p>
    <w:p w14:paraId="05E82732" w14:textId="77777777" w:rsidR="005F0D4E" w:rsidRDefault="005F0D4E">
      <w:pPr>
        <w:pStyle w:val="BodyText"/>
        <w:spacing w:before="2"/>
      </w:pPr>
    </w:p>
    <w:p w14:paraId="363450A7" w14:textId="4DA6619B" w:rsidR="005F0D4E" w:rsidRDefault="00000000">
      <w:pPr>
        <w:ind w:left="119" w:right="461"/>
        <w:rPr>
          <w:sz w:val="20"/>
        </w:rPr>
      </w:pPr>
      <w:r>
        <w:rPr>
          <w:sz w:val="20"/>
        </w:rPr>
        <w:t xml:space="preserve">“What Happened to the Great US Job Machine? The Role of Trade and Electronic Offshoring,” </w:t>
      </w:r>
      <w:r>
        <w:rPr>
          <w:i/>
          <w:sz w:val="20"/>
        </w:rPr>
        <w:t>Brookings Papers on Economic Activity 2004:</w:t>
      </w:r>
      <w:r w:rsidR="00F504F0">
        <w:rPr>
          <w:i/>
          <w:sz w:val="20"/>
        </w:rPr>
        <w:t>2</w:t>
      </w:r>
      <w:r>
        <w:rPr>
          <w:i/>
          <w:sz w:val="20"/>
        </w:rPr>
        <w:t xml:space="preserve">, </w:t>
      </w:r>
      <w:r>
        <w:rPr>
          <w:sz w:val="20"/>
        </w:rPr>
        <w:t>The Brookings Institution; with Robert Z. Lawrence.</w:t>
      </w:r>
    </w:p>
    <w:p w14:paraId="73B02F21" w14:textId="77777777" w:rsidR="005F0D4E" w:rsidRDefault="00000000">
      <w:pPr>
        <w:spacing w:before="68"/>
        <w:ind w:left="119"/>
        <w:rPr>
          <w:sz w:val="20"/>
        </w:rPr>
      </w:pPr>
      <w:r>
        <w:rPr>
          <w:sz w:val="20"/>
        </w:rPr>
        <w:t>“Don’t</w:t>
      </w:r>
      <w:r>
        <w:rPr>
          <w:spacing w:val="-12"/>
          <w:sz w:val="20"/>
        </w:rPr>
        <w:t xml:space="preserve"> </w:t>
      </w:r>
      <w:r>
        <w:rPr>
          <w:sz w:val="20"/>
        </w:rPr>
        <w:t>Blame</w:t>
      </w:r>
      <w:r>
        <w:rPr>
          <w:spacing w:val="-11"/>
          <w:sz w:val="20"/>
        </w:rPr>
        <w:t xml:space="preserve"> </w:t>
      </w:r>
      <w:r>
        <w:rPr>
          <w:sz w:val="20"/>
        </w:rPr>
        <w:t>Trade</w:t>
      </w:r>
      <w:r>
        <w:rPr>
          <w:spacing w:val="-9"/>
          <w:sz w:val="20"/>
        </w:rPr>
        <w:t xml:space="preserve"> </w:t>
      </w:r>
      <w:r>
        <w:rPr>
          <w:sz w:val="20"/>
        </w:rPr>
        <w:t>for</w:t>
      </w:r>
      <w:r>
        <w:rPr>
          <w:spacing w:val="-8"/>
          <w:sz w:val="20"/>
        </w:rPr>
        <w:t xml:space="preserve"> </w:t>
      </w:r>
      <w:r>
        <w:rPr>
          <w:sz w:val="20"/>
        </w:rPr>
        <w:t>US</w:t>
      </w:r>
      <w:r>
        <w:rPr>
          <w:spacing w:val="-12"/>
          <w:sz w:val="20"/>
        </w:rPr>
        <w:t xml:space="preserve"> </w:t>
      </w:r>
      <w:r>
        <w:rPr>
          <w:sz w:val="20"/>
        </w:rPr>
        <w:t>Job</w:t>
      </w:r>
      <w:r>
        <w:rPr>
          <w:spacing w:val="-5"/>
          <w:sz w:val="20"/>
        </w:rPr>
        <w:t xml:space="preserve"> </w:t>
      </w:r>
      <w:r>
        <w:rPr>
          <w:sz w:val="20"/>
        </w:rPr>
        <w:t>Losses,”</w:t>
      </w:r>
      <w:r>
        <w:rPr>
          <w:spacing w:val="-4"/>
          <w:sz w:val="20"/>
        </w:rPr>
        <w:t xml:space="preserve"> </w:t>
      </w:r>
      <w:r>
        <w:rPr>
          <w:i/>
          <w:sz w:val="20"/>
        </w:rPr>
        <w:t>The</w:t>
      </w:r>
      <w:r>
        <w:rPr>
          <w:i/>
          <w:spacing w:val="-11"/>
          <w:sz w:val="20"/>
        </w:rPr>
        <w:t xml:space="preserve"> </w:t>
      </w:r>
      <w:r>
        <w:rPr>
          <w:i/>
          <w:sz w:val="20"/>
        </w:rPr>
        <w:t>McKinsey</w:t>
      </w:r>
      <w:r>
        <w:rPr>
          <w:i/>
          <w:spacing w:val="-7"/>
          <w:sz w:val="20"/>
        </w:rPr>
        <w:t xml:space="preserve"> </w:t>
      </w:r>
      <w:r>
        <w:rPr>
          <w:i/>
          <w:sz w:val="20"/>
        </w:rPr>
        <w:t>Quarterly,</w:t>
      </w:r>
      <w:r>
        <w:rPr>
          <w:i/>
          <w:spacing w:val="-6"/>
          <w:sz w:val="20"/>
        </w:rPr>
        <w:t xml:space="preserve"> </w:t>
      </w:r>
      <w:r>
        <w:rPr>
          <w:sz w:val="20"/>
        </w:rPr>
        <w:t>2005,</w:t>
      </w:r>
      <w:r>
        <w:rPr>
          <w:spacing w:val="-6"/>
          <w:sz w:val="20"/>
        </w:rPr>
        <w:t xml:space="preserve"> </w:t>
      </w:r>
      <w:r>
        <w:rPr>
          <w:spacing w:val="-3"/>
          <w:sz w:val="20"/>
        </w:rPr>
        <w:t>with</w:t>
      </w:r>
      <w:r>
        <w:rPr>
          <w:spacing w:val="-14"/>
          <w:sz w:val="20"/>
        </w:rPr>
        <w:t xml:space="preserve"> </w:t>
      </w:r>
      <w:r>
        <w:rPr>
          <w:sz w:val="20"/>
        </w:rPr>
        <w:t>Robert</w:t>
      </w:r>
      <w:r>
        <w:rPr>
          <w:spacing w:val="-9"/>
          <w:sz w:val="20"/>
        </w:rPr>
        <w:t xml:space="preserve"> </w:t>
      </w:r>
      <w:r>
        <w:rPr>
          <w:spacing w:val="-3"/>
          <w:sz w:val="20"/>
        </w:rPr>
        <w:t>Z.</w:t>
      </w:r>
      <w:r>
        <w:rPr>
          <w:spacing w:val="-5"/>
          <w:sz w:val="20"/>
        </w:rPr>
        <w:t xml:space="preserve"> </w:t>
      </w:r>
      <w:r>
        <w:rPr>
          <w:sz w:val="20"/>
        </w:rPr>
        <w:t>Lawrence.</w:t>
      </w:r>
    </w:p>
    <w:p w14:paraId="490D0A5C" w14:textId="77777777" w:rsidR="005F0D4E" w:rsidRDefault="005F0D4E">
      <w:pPr>
        <w:pStyle w:val="BodyText"/>
        <w:spacing w:before="1"/>
      </w:pPr>
    </w:p>
    <w:p w14:paraId="1453518D" w14:textId="77777777" w:rsidR="005F0D4E" w:rsidRDefault="00000000">
      <w:pPr>
        <w:ind w:left="119"/>
        <w:rPr>
          <w:i/>
          <w:sz w:val="20"/>
        </w:rPr>
      </w:pPr>
      <w:r>
        <w:rPr>
          <w:i/>
          <w:sz w:val="20"/>
        </w:rPr>
        <w:t>Increasing</w:t>
      </w:r>
      <w:r>
        <w:rPr>
          <w:i/>
          <w:spacing w:val="-10"/>
          <w:sz w:val="20"/>
        </w:rPr>
        <w:t xml:space="preserve"> </w:t>
      </w:r>
      <w:r>
        <w:rPr>
          <w:i/>
          <w:sz w:val="20"/>
        </w:rPr>
        <w:t>Global</w:t>
      </w:r>
      <w:r>
        <w:rPr>
          <w:i/>
          <w:spacing w:val="-10"/>
          <w:sz w:val="20"/>
        </w:rPr>
        <w:t xml:space="preserve"> </w:t>
      </w:r>
      <w:r>
        <w:rPr>
          <w:i/>
          <w:sz w:val="20"/>
        </w:rPr>
        <w:t>Competition</w:t>
      </w:r>
      <w:r>
        <w:rPr>
          <w:i/>
          <w:spacing w:val="-10"/>
          <w:sz w:val="20"/>
        </w:rPr>
        <w:t xml:space="preserve"> </w:t>
      </w:r>
      <w:r>
        <w:rPr>
          <w:i/>
          <w:sz w:val="20"/>
        </w:rPr>
        <w:t>and</w:t>
      </w:r>
      <w:r>
        <w:rPr>
          <w:i/>
          <w:spacing w:val="-9"/>
          <w:sz w:val="20"/>
        </w:rPr>
        <w:t xml:space="preserve"> </w:t>
      </w:r>
      <w:r>
        <w:rPr>
          <w:i/>
          <w:sz w:val="20"/>
        </w:rPr>
        <w:t>Labor</w:t>
      </w:r>
      <w:r>
        <w:rPr>
          <w:i/>
          <w:spacing w:val="-13"/>
          <w:sz w:val="20"/>
        </w:rPr>
        <w:t xml:space="preserve"> </w:t>
      </w:r>
      <w:r>
        <w:rPr>
          <w:i/>
          <w:sz w:val="20"/>
        </w:rPr>
        <w:t>Productivity:</w:t>
      </w:r>
      <w:r>
        <w:rPr>
          <w:i/>
          <w:spacing w:val="30"/>
          <w:sz w:val="20"/>
        </w:rPr>
        <w:t xml:space="preserve"> </w:t>
      </w:r>
      <w:r>
        <w:rPr>
          <w:i/>
          <w:sz w:val="20"/>
        </w:rPr>
        <w:t>Lessons</w:t>
      </w:r>
      <w:r>
        <w:rPr>
          <w:i/>
          <w:spacing w:val="-13"/>
          <w:sz w:val="20"/>
        </w:rPr>
        <w:t xml:space="preserve"> </w:t>
      </w:r>
      <w:r>
        <w:rPr>
          <w:i/>
          <w:sz w:val="20"/>
        </w:rPr>
        <w:t>from</w:t>
      </w:r>
      <w:r>
        <w:rPr>
          <w:i/>
          <w:spacing w:val="-11"/>
          <w:sz w:val="20"/>
        </w:rPr>
        <w:t xml:space="preserve"> </w:t>
      </w:r>
      <w:r>
        <w:rPr>
          <w:i/>
          <w:sz w:val="20"/>
        </w:rPr>
        <w:t>the</w:t>
      </w:r>
      <w:r>
        <w:rPr>
          <w:i/>
          <w:spacing w:val="-10"/>
          <w:sz w:val="20"/>
        </w:rPr>
        <w:t xml:space="preserve"> </w:t>
      </w:r>
      <w:r>
        <w:rPr>
          <w:i/>
          <w:sz w:val="20"/>
        </w:rPr>
        <w:t>US</w:t>
      </w:r>
      <w:r>
        <w:rPr>
          <w:i/>
          <w:spacing w:val="-10"/>
          <w:sz w:val="20"/>
        </w:rPr>
        <w:t xml:space="preserve"> </w:t>
      </w:r>
      <w:r>
        <w:rPr>
          <w:i/>
          <w:sz w:val="20"/>
        </w:rPr>
        <w:t>Automotive</w:t>
      </w:r>
      <w:r>
        <w:rPr>
          <w:i/>
          <w:spacing w:val="-12"/>
          <w:sz w:val="20"/>
        </w:rPr>
        <w:t xml:space="preserve"> </w:t>
      </w:r>
      <w:r>
        <w:rPr>
          <w:i/>
          <w:sz w:val="20"/>
        </w:rPr>
        <w:t>Industry,</w:t>
      </w:r>
    </w:p>
    <w:p w14:paraId="5B6C57CD" w14:textId="77777777" w:rsidR="005F0D4E" w:rsidRDefault="00000000">
      <w:pPr>
        <w:pStyle w:val="BodyText"/>
        <w:spacing w:before="1"/>
        <w:ind w:left="119"/>
      </w:pPr>
      <w:r>
        <w:t>McKinsey Global Institute, McKinsey &amp; Company, November 2005, jointly with the McKinsey team.</w:t>
      </w:r>
    </w:p>
    <w:p w14:paraId="66713B8C" w14:textId="77777777" w:rsidR="005F0D4E" w:rsidRDefault="005F0D4E">
      <w:pPr>
        <w:pStyle w:val="BodyText"/>
        <w:spacing w:before="9"/>
        <w:rPr>
          <w:sz w:val="19"/>
        </w:rPr>
      </w:pPr>
    </w:p>
    <w:p w14:paraId="7E6AB037" w14:textId="77777777" w:rsidR="00F504F0" w:rsidRDefault="00000000">
      <w:pPr>
        <w:spacing w:line="504" w:lineRule="auto"/>
        <w:ind w:left="119" w:right="285" w:hanging="1"/>
        <w:jc w:val="both"/>
        <w:rPr>
          <w:sz w:val="20"/>
        </w:rPr>
      </w:pPr>
      <w:r>
        <w:rPr>
          <w:sz w:val="20"/>
        </w:rPr>
        <w:t>“On</w:t>
      </w:r>
      <w:r>
        <w:rPr>
          <w:spacing w:val="-8"/>
          <w:sz w:val="20"/>
        </w:rPr>
        <w:t xml:space="preserve"> </w:t>
      </w:r>
      <w:r>
        <w:rPr>
          <w:sz w:val="20"/>
        </w:rPr>
        <w:t>Europe’s</w:t>
      </w:r>
      <w:r>
        <w:rPr>
          <w:spacing w:val="-6"/>
          <w:sz w:val="20"/>
        </w:rPr>
        <w:t xml:space="preserve"> </w:t>
      </w:r>
      <w:r>
        <w:rPr>
          <w:sz w:val="20"/>
        </w:rPr>
        <w:t>Economic</w:t>
      </w:r>
      <w:r>
        <w:rPr>
          <w:spacing w:val="-5"/>
          <w:sz w:val="20"/>
        </w:rPr>
        <w:t xml:space="preserve"> </w:t>
      </w:r>
      <w:r>
        <w:rPr>
          <w:sz w:val="20"/>
        </w:rPr>
        <w:t>Woes,”</w:t>
      </w:r>
      <w:r>
        <w:rPr>
          <w:spacing w:val="-3"/>
          <w:sz w:val="20"/>
        </w:rPr>
        <w:t xml:space="preserve"> </w:t>
      </w:r>
      <w:r>
        <w:rPr>
          <w:i/>
          <w:sz w:val="20"/>
        </w:rPr>
        <w:t>The</w:t>
      </w:r>
      <w:r>
        <w:rPr>
          <w:i/>
          <w:spacing w:val="-5"/>
          <w:sz w:val="20"/>
        </w:rPr>
        <w:t xml:space="preserve"> </w:t>
      </w:r>
      <w:r>
        <w:rPr>
          <w:i/>
          <w:sz w:val="20"/>
        </w:rPr>
        <w:t>Milken</w:t>
      </w:r>
      <w:r>
        <w:rPr>
          <w:i/>
          <w:spacing w:val="-2"/>
          <w:sz w:val="20"/>
        </w:rPr>
        <w:t xml:space="preserve"> </w:t>
      </w:r>
      <w:r>
        <w:rPr>
          <w:i/>
          <w:sz w:val="20"/>
        </w:rPr>
        <w:t>Institute</w:t>
      </w:r>
      <w:r>
        <w:rPr>
          <w:i/>
          <w:spacing w:val="-4"/>
          <w:sz w:val="20"/>
        </w:rPr>
        <w:t xml:space="preserve"> </w:t>
      </w:r>
      <w:r>
        <w:rPr>
          <w:i/>
          <w:sz w:val="20"/>
        </w:rPr>
        <w:t>Review</w:t>
      </w:r>
      <w:r>
        <w:rPr>
          <w:sz w:val="20"/>
        </w:rPr>
        <w:t>,</w:t>
      </w:r>
      <w:r>
        <w:rPr>
          <w:spacing w:val="-2"/>
          <w:sz w:val="20"/>
        </w:rPr>
        <w:t xml:space="preserve"> </w:t>
      </w:r>
      <w:r>
        <w:rPr>
          <w:sz w:val="20"/>
        </w:rPr>
        <w:t>First</w:t>
      </w:r>
      <w:r>
        <w:rPr>
          <w:spacing w:val="-6"/>
          <w:sz w:val="20"/>
        </w:rPr>
        <w:t xml:space="preserve"> </w:t>
      </w:r>
      <w:r>
        <w:rPr>
          <w:sz w:val="20"/>
        </w:rPr>
        <w:t>Quarter</w:t>
      </w:r>
      <w:r>
        <w:rPr>
          <w:spacing w:val="-3"/>
          <w:sz w:val="20"/>
        </w:rPr>
        <w:t xml:space="preserve"> </w:t>
      </w:r>
      <w:r>
        <w:rPr>
          <w:sz w:val="20"/>
        </w:rPr>
        <w:t>2006,</w:t>
      </w:r>
      <w:r>
        <w:rPr>
          <w:spacing w:val="-2"/>
          <w:sz w:val="20"/>
        </w:rPr>
        <w:t xml:space="preserve"> </w:t>
      </w:r>
      <w:r>
        <w:rPr>
          <w:spacing w:val="-3"/>
          <w:sz w:val="20"/>
        </w:rPr>
        <w:t>with</w:t>
      </w:r>
      <w:r>
        <w:rPr>
          <w:spacing w:val="-7"/>
          <w:sz w:val="20"/>
        </w:rPr>
        <w:t xml:space="preserve"> </w:t>
      </w:r>
      <w:r>
        <w:rPr>
          <w:sz w:val="20"/>
        </w:rPr>
        <w:t>Diana</w:t>
      </w:r>
      <w:r>
        <w:rPr>
          <w:spacing w:val="-5"/>
          <w:sz w:val="20"/>
        </w:rPr>
        <w:t xml:space="preserve"> </w:t>
      </w:r>
      <w:r>
        <w:rPr>
          <w:sz w:val="20"/>
        </w:rPr>
        <w:t>Farrell.</w:t>
      </w:r>
    </w:p>
    <w:p w14:paraId="21064F2A" w14:textId="5DF7257E" w:rsidR="005F0D4E" w:rsidRDefault="00000000">
      <w:pPr>
        <w:spacing w:line="504" w:lineRule="auto"/>
        <w:ind w:left="119" w:right="285" w:hanging="1"/>
        <w:jc w:val="both"/>
        <w:rPr>
          <w:sz w:val="20"/>
        </w:rPr>
      </w:pPr>
      <w:r>
        <w:rPr>
          <w:sz w:val="20"/>
        </w:rPr>
        <w:t>“Policy Implications</w:t>
      </w:r>
      <w:r>
        <w:rPr>
          <w:spacing w:val="-12"/>
          <w:sz w:val="20"/>
        </w:rPr>
        <w:t xml:space="preserve"> </w:t>
      </w:r>
      <w:r>
        <w:rPr>
          <w:sz w:val="20"/>
        </w:rPr>
        <w:t>of</w:t>
      </w:r>
      <w:r>
        <w:rPr>
          <w:spacing w:val="-9"/>
          <w:sz w:val="20"/>
        </w:rPr>
        <w:t xml:space="preserve"> </w:t>
      </w:r>
      <w:r>
        <w:rPr>
          <w:sz w:val="20"/>
        </w:rPr>
        <w:t>the</w:t>
      </w:r>
      <w:r>
        <w:rPr>
          <w:spacing w:val="-11"/>
          <w:sz w:val="20"/>
        </w:rPr>
        <w:t xml:space="preserve"> </w:t>
      </w:r>
      <w:r>
        <w:rPr>
          <w:sz w:val="20"/>
        </w:rPr>
        <w:t>Boskin</w:t>
      </w:r>
      <w:r>
        <w:rPr>
          <w:spacing w:val="-9"/>
          <w:sz w:val="20"/>
        </w:rPr>
        <w:t xml:space="preserve"> </w:t>
      </w:r>
      <w:r>
        <w:rPr>
          <w:sz w:val="20"/>
        </w:rPr>
        <w:t>Commission</w:t>
      </w:r>
      <w:r>
        <w:rPr>
          <w:spacing w:val="-10"/>
          <w:sz w:val="20"/>
        </w:rPr>
        <w:t xml:space="preserve"> </w:t>
      </w:r>
      <w:r>
        <w:rPr>
          <w:sz w:val="20"/>
        </w:rPr>
        <w:t>Report,”</w:t>
      </w:r>
      <w:r>
        <w:rPr>
          <w:spacing w:val="-7"/>
          <w:sz w:val="20"/>
        </w:rPr>
        <w:t xml:space="preserve"> </w:t>
      </w:r>
      <w:r>
        <w:rPr>
          <w:i/>
          <w:sz w:val="20"/>
        </w:rPr>
        <w:t>International</w:t>
      </w:r>
      <w:r>
        <w:rPr>
          <w:i/>
          <w:spacing w:val="-9"/>
          <w:sz w:val="20"/>
        </w:rPr>
        <w:t xml:space="preserve"> </w:t>
      </w:r>
      <w:r>
        <w:rPr>
          <w:i/>
          <w:sz w:val="20"/>
        </w:rPr>
        <w:t>Productivity</w:t>
      </w:r>
      <w:r>
        <w:rPr>
          <w:i/>
          <w:spacing w:val="-10"/>
          <w:sz w:val="20"/>
        </w:rPr>
        <w:t xml:space="preserve"> </w:t>
      </w:r>
      <w:r>
        <w:rPr>
          <w:i/>
          <w:sz w:val="20"/>
        </w:rPr>
        <w:t>Monitor</w:t>
      </w:r>
      <w:r>
        <w:rPr>
          <w:sz w:val="20"/>
        </w:rPr>
        <w:t>,</w:t>
      </w:r>
      <w:r>
        <w:rPr>
          <w:spacing w:val="-8"/>
          <w:sz w:val="20"/>
        </w:rPr>
        <w:t xml:space="preserve"> </w:t>
      </w:r>
      <w:r>
        <w:rPr>
          <w:sz w:val="20"/>
        </w:rPr>
        <w:t>Spring</w:t>
      </w:r>
      <w:r>
        <w:rPr>
          <w:spacing w:val="-11"/>
          <w:sz w:val="20"/>
        </w:rPr>
        <w:t xml:space="preserve"> </w:t>
      </w:r>
      <w:r>
        <w:rPr>
          <w:sz w:val="20"/>
        </w:rPr>
        <w:t>2006.</w:t>
      </w:r>
      <w:r>
        <w:rPr>
          <w:spacing w:val="-6"/>
          <w:sz w:val="20"/>
        </w:rPr>
        <w:t xml:space="preserve"> </w:t>
      </w:r>
      <w:r>
        <w:rPr>
          <w:sz w:val="20"/>
        </w:rPr>
        <w:t>“Breaking Down</w:t>
      </w:r>
      <w:r>
        <w:rPr>
          <w:spacing w:val="-7"/>
          <w:sz w:val="20"/>
        </w:rPr>
        <w:t xml:space="preserve"> </w:t>
      </w:r>
      <w:r>
        <w:rPr>
          <w:sz w:val="20"/>
        </w:rPr>
        <w:t>Barriers</w:t>
      </w:r>
      <w:r>
        <w:rPr>
          <w:spacing w:val="-6"/>
          <w:sz w:val="20"/>
        </w:rPr>
        <w:t xml:space="preserve"> </w:t>
      </w:r>
      <w:r>
        <w:rPr>
          <w:sz w:val="20"/>
        </w:rPr>
        <w:t>to</w:t>
      </w:r>
      <w:r>
        <w:rPr>
          <w:spacing w:val="-5"/>
          <w:sz w:val="20"/>
        </w:rPr>
        <w:t xml:space="preserve"> </w:t>
      </w:r>
      <w:r>
        <w:rPr>
          <w:sz w:val="20"/>
        </w:rPr>
        <w:t>Growth,”</w:t>
      </w:r>
      <w:r>
        <w:rPr>
          <w:spacing w:val="-4"/>
          <w:sz w:val="20"/>
        </w:rPr>
        <w:t xml:space="preserve"> </w:t>
      </w:r>
      <w:r>
        <w:rPr>
          <w:i/>
          <w:sz w:val="20"/>
        </w:rPr>
        <w:t>Finance</w:t>
      </w:r>
      <w:r>
        <w:rPr>
          <w:i/>
          <w:spacing w:val="-8"/>
          <w:sz w:val="20"/>
        </w:rPr>
        <w:t xml:space="preserve"> </w:t>
      </w:r>
      <w:r>
        <w:rPr>
          <w:i/>
          <w:sz w:val="20"/>
        </w:rPr>
        <w:t>and</w:t>
      </w:r>
      <w:r>
        <w:rPr>
          <w:i/>
          <w:spacing w:val="-5"/>
          <w:sz w:val="20"/>
        </w:rPr>
        <w:t xml:space="preserve"> </w:t>
      </w:r>
      <w:r>
        <w:rPr>
          <w:i/>
          <w:sz w:val="20"/>
        </w:rPr>
        <w:t>Development</w:t>
      </w:r>
      <w:r>
        <w:rPr>
          <w:sz w:val="20"/>
        </w:rPr>
        <w:t>,</w:t>
      </w:r>
      <w:r>
        <w:rPr>
          <w:spacing w:val="-7"/>
          <w:sz w:val="20"/>
        </w:rPr>
        <w:t xml:space="preserve"> </w:t>
      </w:r>
      <w:r>
        <w:rPr>
          <w:sz w:val="20"/>
        </w:rPr>
        <w:t>March</w:t>
      </w:r>
      <w:r>
        <w:rPr>
          <w:spacing w:val="-10"/>
          <w:sz w:val="20"/>
        </w:rPr>
        <w:t xml:space="preserve"> </w:t>
      </w:r>
      <w:r>
        <w:rPr>
          <w:sz w:val="20"/>
        </w:rPr>
        <w:t>2006,</w:t>
      </w:r>
      <w:r>
        <w:rPr>
          <w:spacing w:val="-3"/>
          <w:sz w:val="20"/>
        </w:rPr>
        <w:t xml:space="preserve"> with</w:t>
      </w:r>
      <w:r>
        <w:rPr>
          <w:spacing w:val="-8"/>
          <w:sz w:val="20"/>
        </w:rPr>
        <w:t xml:space="preserve"> </w:t>
      </w:r>
      <w:r>
        <w:rPr>
          <w:sz w:val="20"/>
        </w:rPr>
        <w:t>Diana</w:t>
      </w:r>
      <w:r>
        <w:rPr>
          <w:spacing w:val="-8"/>
          <w:sz w:val="20"/>
        </w:rPr>
        <w:t xml:space="preserve"> </w:t>
      </w:r>
      <w:r>
        <w:rPr>
          <w:sz w:val="20"/>
        </w:rPr>
        <w:t>Farrell.</w:t>
      </w:r>
    </w:p>
    <w:p w14:paraId="059BFFC3" w14:textId="77777777" w:rsidR="00F504F0" w:rsidRDefault="00000000">
      <w:pPr>
        <w:pStyle w:val="BodyText"/>
        <w:spacing w:before="4" w:line="230" w:lineRule="auto"/>
        <w:ind w:left="119" w:right="556" w:hanging="1"/>
      </w:pPr>
      <w:r>
        <w:t>“Competitiveness</w:t>
      </w:r>
      <w:r>
        <w:rPr>
          <w:spacing w:val="-16"/>
        </w:rPr>
        <w:t xml:space="preserve"> </w:t>
      </w:r>
      <w:r>
        <w:t>and</w:t>
      </w:r>
      <w:r>
        <w:rPr>
          <w:spacing w:val="-9"/>
        </w:rPr>
        <w:t xml:space="preserve"> </w:t>
      </w:r>
      <w:r>
        <w:t>the</w:t>
      </w:r>
      <w:r>
        <w:rPr>
          <w:spacing w:val="-5"/>
        </w:rPr>
        <w:t xml:space="preserve"> </w:t>
      </w:r>
      <w:r>
        <w:t>Assessment</w:t>
      </w:r>
      <w:r>
        <w:rPr>
          <w:spacing w:val="-12"/>
        </w:rPr>
        <w:t xml:space="preserve"> </w:t>
      </w:r>
      <w:r>
        <w:t>of</w:t>
      </w:r>
      <w:r>
        <w:rPr>
          <w:spacing w:val="-14"/>
        </w:rPr>
        <w:t xml:space="preserve"> </w:t>
      </w:r>
      <w:r>
        <w:t>Trade</w:t>
      </w:r>
      <w:r>
        <w:rPr>
          <w:spacing w:val="-12"/>
        </w:rPr>
        <w:t xml:space="preserve"> </w:t>
      </w:r>
      <w:r>
        <w:t>Performance,”</w:t>
      </w:r>
      <w:r>
        <w:rPr>
          <w:spacing w:val="-12"/>
        </w:rPr>
        <w:t xml:space="preserve"> </w:t>
      </w:r>
      <w:r>
        <w:t>in</w:t>
      </w:r>
      <w:r>
        <w:rPr>
          <w:spacing w:val="-11"/>
        </w:rPr>
        <w:t xml:space="preserve"> </w:t>
      </w:r>
      <w:r>
        <w:t>Michael</w:t>
      </w:r>
      <w:r>
        <w:rPr>
          <w:spacing w:val="-10"/>
        </w:rPr>
        <w:t xml:space="preserve"> </w:t>
      </w:r>
      <w:r>
        <w:t>Mussa</w:t>
      </w:r>
      <w:r>
        <w:rPr>
          <w:spacing w:val="-12"/>
        </w:rPr>
        <w:t xml:space="preserve"> </w:t>
      </w:r>
      <w:r>
        <w:t>ed.</w:t>
      </w:r>
      <w:r>
        <w:rPr>
          <w:spacing w:val="-10"/>
        </w:rPr>
        <w:t xml:space="preserve"> </w:t>
      </w:r>
      <w:r>
        <w:t>C.</w:t>
      </w:r>
      <w:r>
        <w:rPr>
          <w:spacing w:val="-12"/>
        </w:rPr>
        <w:t xml:space="preserve"> </w:t>
      </w:r>
      <w:r>
        <w:t>Fred</w:t>
      </w:r>
      <w:r>
        <w:rPr>
          <w:spacing w:val="-6"/>
        </w:rPr>
        <w:t xml:space="preserve"> </w:t>
      </w:r>
      <w:r>
        <w:t>Bergsten</w:t>
      </w:r>
      <w:r>
        <w:rPr>
          <w:spacing w:val="-14"/>
        </w:rPr>
        <w:t xml:space="preserve"> </w:t>
      </w:r>
      <w:r>
        <w:t>and the</w:t>
      </w:r>
      <w:r>
        <w:rPr>
          <w:spacing w:val="-12"/>
        </w:rPr>
        <w:t xml:space="preserve"> </w:t>
      </w:r>
      <w:r>
        <w:t>Global</w:t>
      </w:r>
      <w:r>
        <w:rPr>
          <w:spacing w:val="-12"/>
        </w:rPr>
        <w:t xml:space="preserve"> </w:t>
      </w:r>
      <w:r>
        <w:t>Economy,</w:t>
      </w:r>
      <w:r>
        <w:rPr>
          <w:spacing w:val="-14"/>
        </w:rPr>
        <w:t xml:space="preserve"> </w:t>
      </w:r>
      <w:r>
        <w:t>Peterson</w:t>
      </w:r>
      <w:r>
        <w:rPr>
          <w:spacing w:val="-13"/>
        </w:rPr>
        <w:t xml:space="preserve"> </w:t>
      </w:r>
      <w:r>
        <w:t>Institute</w:t>
      </w:r>
      <w:r>
        <w:rPr>
          <w:spacing w:val="-7"/>
        </w:rPr>
        <w:t xml:space="preserve"> </w:t>
      </w:r>
      <w:r>
        <w:t>for</w:t>
      </w:r>
      <w:r>
        <w:rPr>
          <w:spacing w:val="-11"/>
        </w:rPr>
        <w:t xml:space="preserve"> </w:t>
      </w:r>
      <w:r>
        <w:t>International</w:t>
      </w:r>
      <w:r>
        <w:rPr>
          <w:spacing w:val="-14"/>
        </w:rPr>
        <w:t xml:space="preserve"> </w:t>
      </w:r>
      <w:r>
        <w:t>Economics,</w:t>
      </w:r>
      <w:r>
        <w:rPr>
          <w:spacing w:val="-12"/>
        </w:rPr>
        <w:t xml:space="preserve"> </w:t>
      </w:r>
      <w:r>
        <w:t>2007,</w:t>
      </w:r>
      <w:r>
        <w:rPr>
          <w:spacing w:val="-6"/>
        </w:rPr>
        <w:t xml:space="preserve"> </w:t>
      </w:r>
      <w:r>
        <w:rPr>
          <w:spacing w:val="-3"/>
        </w:rPr>
        <w:t>with</w:t>
      </w:r>
      <w:r>
        <w:rPr>
          <w:spacing w:val="-16"/>
        </w:rPr>
        <w:t xml:space="preserve"> </w:t>
      </w:r>
      <w:r>
        <w:t>Robert</w:t>
      </w:r>
      <w:r>
        <w:rPr>
          <w:spacing w:val="-3"/>
        </w:rPr>
        <w:t xml:space="preserve"> </w:t>
      </w:r>
      <w:r>
        <w:t>Z.</w:t>
      </w:r>
      <w:r>
        <w:rPr>
          <w:spacing w:val="-11"/>
        </w:rPr>
        <w:t xml:space="preserve"> </w:t>
      </w:r>
      <w:r>
        <w:t>Lawrence.</w:t>
      </w:r>
    </w:p>
    <w:p w14:paraId="03B88385" w14:textId="77777777" w:rsidR="00F504F0" w:rsidRDefault="00F504F0">
      <w:pPr>
        <w:pStyle w:val="BodyText"/>
        <w:spacing w:before="4" w:line="230" w:lineRule="auto"/>
        <w:ind w:left="119" w:right="556" w:hanging="1"/>
      </w:pPr>
    </w:p>
    <w:p w14:paraId="09555520" w14:textId="4E81B6D4" w:rsidR="005F0D4E" w:rsidRDefault="00000000" w:rsidP="00F504F0">
      <w:pPr>
        <w:pStyle w:val="BodyText"/>
        <w:spacing w:before="4" w:line="230" w:lineRule="auto"/>
        <w:ind w:left="119" w:right="556" w:hanging="1"/>
      </w:pPr>
      <w:r>
        <w:t>“US</w:t>
      </w:r>
      <w:r w:rsidR="00F504F0">
        <w:t xml:space="preserve"> </w:t>
      </w:r>
      <w:r>
        <w:t>Services Trade and Off-Shoring,” The Brookings Institution, November 16, 2007</w:t>
      </w:r>
    </w:p>
    <w:p w14:paraId="29AF504B" w14:textId="77777777" w:rsidR="005F0D4E" w:rsidRDefault="005F0D4E">
      <w:pPr>
        <w:pStyle w:val="BodyText"/>
        <w:spacing w:before="6"/>
      </w:pPr>
    </w:p>
    <w:p w14:paraId="45A81268" w14:textId="77777777" w:rsidR="005F0D4E" w:rsidRDefault="00000000">
      <w:pPr>
        <w:pStyle w:val="BodyText"/>
        <w:ind w:left="119" w:right="322"/>
      </w:pPr>
      <w:r>
        <w:t>“Productivity and Potential Growth in the US and Europe,” presented at the European Central Bank, revised version The Brookings Institution, February 8, 2008.</w:t>
      </w:r>
    </w:p>
    <w:p w14:paraId="5BD6EC5B" w14:textId="77777777" w:rsidR="005F0D4E" w:rsidRDefault="005F0D4E">
      <w:pPr>
        <w:pStyle w:val="BodyText"/>
        <w:spacing w:before="10"/>
        <w:rPr>
          <w:sz w:val="19"/>
        </w:rPr>
      </w:pPr>
    </w:p>
    <w:p w14:paraId="5F365153" w14:textId="77777777" w:rsidR="005F0D4E" w:rsidRDefault="00000000">
      <w:pPr>
        <w:pStyle w:val="BodyText"/>
        <w:ind w:left="119"/>
      </w:pPr>
      <w:r>
        <w:t>“Don’t Blame the War for the Economy,” New York Times, April 20, 2008.</w:t>
      </w:r>
    </w:p>
    <w:p w14:paraId="41DAB711" w14:textId="77777777" w:rsidR="005F0D4E" w:rsidRDefault="005F0D4E">
      <w:pPr>
        <w:pStyle w:val="BodyText"/>
        <w:spacing w:before="10"/>
        <w:rPr>
          <w:sz w:val="19"/>
        </w:rPr>
      </w:pPr>
    </w:p>
    <w:p w14:paraId="7EADDFD0" w14:textId="77777777" w:rsidR="005F0D4E" w:rsidRDefault="00000000">
      <w:pPr>
        <w:ind w:left="119" w:right="515"/>
        <w:rPr>
          <w:sz w:val="20"/>
        </w:rPr>
      </w:pPr>
      <w:r>
        <w:rPr>
          <w:i/>
          <w:sz w:val="20"/>
        </w:rPr>
        <w:t xml:space="preserve">The Great Credit Squeeze, </w:t>
      </w:r>
      <w:r>
        <w:rPr>
          <w:sz w:val="20"/>
        </w:rPr>
        <w:t>The Brookings Institution, May 16, 2008, with Douglas Elmendorf and Robert Litan.</w:t>
      </w:r>
    </w:p>
    <w:p w14:paraId="6F702A31" w14:textId="77777777" w:rsidR="005F0D4E" w:rsidRDefault="005F0D4E">
      <w:pPr>
        <w:pStyle w:val="BodyText"/>
        <w:spacing w:before="1"/>
      </w:pPr>
    </w:p>
    <w:p w14:paraId="3D0F8EEA" w14:textId="77777777" w:rsidR="005F0D4E" w:rsidRDefault="00000000">
      <w:pPr>
        <w:ind w:left="119" w:right="542"/>
        <w:rPr>
          <w:sz w:val="20"/>
        </w:rPr>
      </w:pPr>
      <w:r>
        <w:rPr>
          <w:i/>
          <w:sz w:val="20"/>
        </w:rPr>
        <w:t xml:space="preserve">The Origins of the Financial Crisis, </w:t>
      </w:r>
      <w:r>
        <w:rPr>
          <w:sz w:val="20"/>
        </w:rPr>
        <w:t>The Brookings Institution, November 1, 2008, with Robert Litan and Matthew Johnson.</w:t>
      </w:r>
    </w:p>
    <w:p w14:paraId="18EA7D41" w14:textId="77777777" w:rsidR="005F0D4E" w:rsidRDefault="005F0D4E">
      <w:pPr>
        <w:pStyle w:val="BodyText"/>
        <w:spacing w:before="8"/>
        <w:rPr>
          <w:sz w:val="19"/>
        </w:rPr>
      </w:pPr>
    </w:p>
    <w:p w14:paraId="4A15BA5A" w14:textId="77777777" w:rsidR="00F504F0" w:rsidRDefault="00000000">
      <w:pPr>
        <w:pStyle w:val="BodyText"/>
        <w:spacing w:line="480" w:lineRule="auto"/>
        <w:ind w:left="119" w:right="832"/>
      </w:pPr>
      <w:r>
        <w:t>“Let the Bank Bailout Work,” Washington Post, January 15, 2009, with Charles Schultze.</w:t>
      </w:r>
    </w:p>
    <w:p w14:paraId="76D3DCB5" w14:textId="3E9AF13A" w:rsidR="005F0D4E" w:rsidRDefault="00000000">
      <w:pPr>
        <w:pStyle w:val="BodyText"/>
        <w:spacing w:line="480" w:lineRule="auto"/>
        <w:ind w:left="119" w:right="832"/>
      </w:pPr>
      <w:r>
        <w:t>“Fixing the Financial System,” The Brookings Institution, February 2009, with Robert Litan.</w:t>
      </w:r>
    </w:p>
    <w:p w14:paraId="38C71180" w14:textId="77777777" w:rsidR="005F0D4E" w:rsidRDefault="00000000">
      <w:pPr>
        <w:spacing w:before="11"/>
        <w:ind w:left="119" w:right="320"/>
        <w:rPr>
          <w:sz w:val="20"/>
        </w:rPr>
      </w:pPr>
      <w:r>
        <w:rPr>
          <w:i/>
          <w:sz w:val="20"/>
        </w:rPr>
        <w:t xml:space="preserve">US Pension Reform: Lessons from Other Countries, </w:t>
      </w:r>
      <w:r>
        <w:rPr>
          <w:sz w:val="20"/>
        </w:rPr>
        <w:t>The Peterson Institute, February 2009, with Jacob Funk Kirkegaard.</w:t>
      </w:r>
    </w:p>
    <w:p w14:paraId="47F73E2E" w14:textId="77777777" w:rsidR="005F0D4E" w:rsidRDefault="005F0D4E">
      <w:pPr>
        <w:pStyle w:val="BodyText"/>
        <w:spacing w:before="11"/>
        <w:rPr>
          <w:sz w:val="19"/>
        </w:rPr>
      </w:pPr>
    </w:p>
    <w:p w14:paraId="73194D04" w14:textId="77777777" w:rsidR="005F0D4E" w:rsidRDefault="00000000">
      <w:pPr>
        <w:pStyle w:val="BodyText"/>
        <w:ind w:left="119"/>
      </w:pPr>
      <w:r>
        <w:t>“What Will it Take to Stabilize the Banks,” The Brookings Institution, March 17, 2009, with Douglas Elliott.</w:t>
      </w:r>
    </w:p>
    <w:p w14:paraId="2CAC7848" w14:textId="77777777" w:rsidR="005F0D4E" w:rsidRDefault="005F0D4E">
      <w:pPr>
        <w:pStyle w:val="BodyText"/>
        <w:spacing w:before="1"/>
      </w:pPr>
    </w:p>
    <w:p w14:paraId="6F8F364C" w14:textId="285E25CC" w:rsidR="005F0D4E" w:rsidRDefault="00000000">
      <w:pPr>
        <w:pStyle w:val="BodyText"/>
        <w:ind w:left="119"/>
      </w:pPr>
      <w:r>
        <w:rPr>
          <w:i/>
        </w:rPr>
        <w:t xml:space="preserve">Moving Money, </w:t>
      </w:r>
      <w:r>
        <w:t xml:space="preserve">The Brookings Institution, 2009, </w:t>
      </w:r>
      <w:r w:rsidR="00F504F0">
        <w:t>co-</w:t>
      </w:r>
      <w:r>
        <w:t>edited with Robert Litan.</w:t>
      </w:r>
    </w:p>
    <w:p w14:paraId="64230123" w14:textId="77777777" w:rsidR="005F0D4E" w:rsidRDefault="005F0D4E">
      <w:pPr>
        <w:pStyle w:val="BodyText"/>
        <w:spacing w:before="5"/>
        <w:rPr>
          <w:sz w:val="19"/>
        </w:rPr>
      </w:pPr>
    </w:p>
    <w:p w14:paraId="2DEF7B8D" w14:textId="39FE28FC" w:rsidR="005F0D4E" w:rsidRDefault="00000000">
      <w:pPr>
        <w:pStyle w:val="BodyText"/>
        <w:ind w:left="119" w:right="744"/>
      </w:pPr>
      <w:r>
        <w:t xml:space="preserve">“The US Financial and Economic Crisis: Where Does it Stand and Where do We Go </w:t>
      </w:r>
      <w:r w:rsidR="00F504F0">
        <w:t>from</w:t>
      </w:r>
      <w:r>
        <w:t xml:space="preserve"> Here?” The Brookings Institution, June 2009.</w:t>
      </w:r>
    </w:p>
    <w:p w14:paraId="57638FE9" w14:textId="77777777" w:rsidR="005F0D4E" w:rsidRDefault="005F0D4E">
      <w:pPr>
        <w:pStyle w:val="BodyText"/>
        <w:spacing w:before="1"/>
      </w:pPr>
    </w:p>
    <w:p w14:paraId="2194C69F" w14:textId="77777777" w:rsidR="005F0D4E" w:rsidRDefault="00000000">
      <w:pPr>
        <w:pStyle w:val="BodyText"/>
        <w:ind w:left="119"/>
      </w:pPr>
      <w:r>
        <w:t>“Telling the Narrative of the Financial Crisis: Not Just a Housing Bubble,” The Brookings Institution,</w:t>
      </w:r>
    </w:p>
    <w:p w14:paraId="63948798" w14:textId="77777777" w:rsidR="005F0D4E" w:rsidRDefault="00000000">
      <w:pPr>
        <w:pStyle w:val="BodyText"/>
        <w:spacing w:before="1"/>
        <w:ind w:left="119"/>
      </w:pPr>
      <w:r>
        <w:t>November 2009, with Douglas Elliott</w:t>
      </w:r>
    </w:p>
    <w:p w14:paraId="5422B725" w14:textId="77777777" w:rsidR="005F0D4E" w:rsidRDefault="005F0D4E">
      <w:pPr>
        <w:pStyle w:val="BodyText"/>
        <w:spacing w:before="7"/>
        <w:rPr>
          <w:sz w:val="19"/>
        </w:rPr>
      </w:pPr>
    </w:p>
    <w:p w14:paraId="52D8F9FB" w14:textId="0301E2BA" w:rsidR="005F0D4E" w:rsidRDefault="00000000">
      <w:pPr>
        <w:pStyle w:val="BodyText"/>
        <w:ind w:left="119"/>
      </w:pPr>
      <w:r>
        <w:t xml:space="preserve">“A Proposal </w:t>
      </w:r>
      <w:r w:rsidR="00F504F0">
        <w:t>for</w:t>
      </w:r>
      <w:r>
        <w:t xml:space="preserve"> Financial Reform,” Taskforce on Financial Reform, Pew Charitable Trusts, December 2009.</w:t>
      </w:r>
    </w:p>
    <w:p w14:paraId="5F0EDEB8" w14:textId="77777777" w:rsidR="00F504F0" w:rsidRDefault="00000000">
      <w:pPr>
        <w:pStyle w:val="BodyText"/>
        <w:spacing w:before="3" w:line="460" w:lineRule="atLeast"/>
        <w:ind w:left="119" w:right="504"/>
      </w:pPr>
      <w:r>
        <w:t>“One Financial Standard to Protect Consumers,” Politico, December 2009, with Eugene Ludwig.</w:t>
      </w:r>
    </w:p>
    <w:p w14:paraId="68FAEF78" w14:textId="588321D1" w:rsidR="005F0D4E" w:rsidRDefault="00000000">
      <w:pPr>
        <w:pStyle w:val="BodyText"/>
        <w:spacing w:before="3" w:line="460" w:lineRule="atLeast"/>
        <w:ind w:left="119" w:right="504"/>
      </w:pPr>
      <w:r>
        <w:t>“Putting Americans Back to Work: Competing Visions for Job Creation,” Testimony to the Senate</w:t>
      </w:r>
    </w:p>
    <w:p w14:paraId="7DC1ADE6" w14:textId="77777777" w:rsidR="005F0D4E" w:rsidRDefault="00000000">
      <w:pPr>
        <w:pStyle w:val="BodyText"/>
        <w:spacing w:before="6"/>
        <w:ind w:left="119"/>
      </w:pPr>
      <w:r>
        <w:t>Democratic Policy Committee, December 2009.</w:t>
      </w:r>
    </w:p>
    <w:p w14:paraId="0A39528F" w14:textId="77777777" w:rsidR="005F0D4E" w:rsidRDefault="005F0D4E">
      <w:pPr>
        <w:pStyle w:val="BodyText"/>
        <w:spacing w:before="8"/>
        <w:rPr>
          <w:sz w:val="19"/>
        </w:rPr>
      </w:pPr>
    </w:p>
    <w:p w14:paraId="5420F11E" w14:textId="77777777" w:rsidR="005F0D4E" w:rsidRDefault="00000000">
      <w:pPr>
        <w:pStyle w:val="BodyText"/>
        <w:ind w:left="119"/>
      </w:pPr>
      <w:r>
        <w:t>“Should Central Banks Target Asset Prices,” International Economy, January 2010.</w:t>
      </w:r>
    </w:p>
    <w:p w14:paraId="35B74E26" w14:textId="77777777" w:rsidR="005F0D4E" w:rsidRDefault="00000000">
      <w:pPr>
        <w:pStyle w:val="BodyText"/>
        <w:spacing w:before="68"/>
        <w:ind w:left="119" w:right="416"/>
      </w:pPr>
      <w:r>
        <w:t>“The Status Report: Obama’s Effort to Restore Economic Confidence”, The Brookings Institution, January 2010, with Karen Dynan.</w:t>
      </w:r>
    </w:p>
    <w:p w14:paraId="543DCC23" w14:textId="77777777" w:rsidR="005F0D4E" w:rsidRDefault="005F0D4E">
      <w:pPr>
        <w:pStyle w:val="BodyText"/>
        <w:spacing w:before="10"/>
        <w:rPr>
          <w:sz w:val="19"/>
        </w:rPr>
      </w:pPr>
    </w:p>
    <w:p w14:paraId="78A9F930" w14:textId="77777777" w:rsidR="00F504F0" w:rsidRDefault="00000000">
      <w:pPr>
        <w:pStyle w:val="BodyText"/>
        <w:spacing w:before="1" w:line="477" w:lineRule="auto"/>
        <w:ind w:left="119" w:hanging="1"/>
      </w:pPr>
      <w:r>
        <w:t>“Do</w:t>
      </w:r>
      <w:r>
        <w:rPr>
          <w:spacing w:val="-9"/>
        </w:rPr>
        <w:t xml:space="preserve"> </w:t>
      </w:r>
      <w:r>
        <w:t>We</w:t>
      </w:r>
      <w:r>
        <w:rPr>
          <w:spacing w:val="-11"/>
        </w:rPr>
        <w:t xml:space="preserve"> </w:t>
      </w:r>
      <w:r>
        <w:t>Need</w:t>
      </w:r>
      <w:r>
        <w:rPr>
          <w:spacing w:val="-7"/>
        </w:rPr>
        <w:t xml:space="preserve"> </w:t>
      </w:r>
      <w:r>
        <w:t>a</w:t>
      </w:r>
      <w:r>
        <w:rPr>
          <w:spacing w:val="-12"/>
        </w:rPr>
        <w:t xml:space="preserve"> </w:t>
      </w:r>
      <w:r>
        <w:t>Consumer</w:t>
      </w:r>
      <w:r>
        <w:rPr>
          <w:spacing w:val="-6"/>
        </w:rPr>
        <w:t xml:space="preserve"> </w:t>
      </w:r>
      <w:r>
        <w:t>Protection</w:t>
      </w:r>
      <w:r>
        <w:rPr>
          <w:spacing w:val="-9"/>
        </w:rPr>
        <w:t xml:space="preserve"> </w:t>
      </w:r>
      <w:r>
        <w:t>Agency,”</w:t>
      </w:r>
      <w:r>
        <w:rPr>
          <w:spacing w:val="-9"/>
        </w:rPr>
        <w:t xml:space="preserve"> </w:t>
      </w:r>
      <w:r>
        <w:t>PBS</w:t>
      </w:r>
      <w:r>
        <w:rPr>
          <w:spacing w:val="-13"/>
        </w:rPr>
        <w:t xml:space="preserve"> </w:t>
      </w:r>
      <w:r>
        <w:t>Newshour</w:t>
      </w:r>
      <w:r>
        <w:rPr>
          <w:spacing w:val="-8"/>
        </w:rPr>
        <w:t xml:space="preserve"> </w:t>
      </w:r>
      <w:r>
        <w:t>Online,</w:t>
      </w:r>
      <w:r>
        <w:rPr>
          <w:spacing w:val="-10"/>
        </w:rPr>
        <w:t xml:space="preserve"> </w:t>
      </w:r>
      <w:r>
        <w:t>February</w:t>
      </w:r>
      <w:r>
        <w:rPr>
          <w:spacing w:val="-16"/>
        </w:rPr>
        <w:t xml:space="preserve"> </w:t>
      </w:r>
      <w:r>
        <w:t>2010.</w:t>
      </w:r>
    </w:p>
    <w:p w14:paraId="61CD4DBA" w14:textId="39B53B1F" w:rsidR="005F0D4E" w:rsidRDefault="00000000">
      <w:pPr>
        <w:pStyle w:val="BodyText"/>
        <w:spacing w:before="1" w:line="477" w:lineRule="auto"/>
        <w:ind w:left="119" w:hanging="1"/>
      </w:pPr>
      <w:r>
        <w:rPr>
          <w:spacing w:val="-2"/>
        </w:rPr>
        <w:t xml:space="preserve"> </w:t>
      </w:r>
      <w:r>
        <w:t>“What</w:t>
      </w:r>
      <w:r>
        <w:rPr>
          <w:spacing w:val="-12"/>
        </w:rPr>
        <w:t xml:space="preserve"> </w:t>
      </w:r>
      <w:r>
        <w:t>is</w:t>
      </w:r>
      <w:r>
        <w:rPr>
          <w:spacing w:val="-15"/>
        </w:rPr>
        <w:t xml:space="preserve"> </w:t>
      </w:r>
      <w:r>
        <w:t>So</w:t>
      </w:r>
      <w:r>
        <w:rPr>
          <w:spacing w:val="-9"/>
        </w:rPr>
        <w:t xml:space="preserve"> </w:t>
      </w:r>
      <w:r>
        <w:t>Serious About</w:t>
      </w:r>
      <w:r>
        <w:rPr>
          <w:spacing w:val="-8"/>
        </w:rPr>
        <w:t xml:space="preserve"> </w:t>
      </w:r>
      <w:r>
        <w:t>our</w:t>
      </w:r>
      <w:r>
        <w:rPr>
          <w:spacing w:val="-6"/>
        </w:rPr>
        <w:t xml:space="preserve"> </w:t>
      </w:r>
      <w:r>
        <w:t>Debt</w:t>
      </w:r>
      <w:r>
        <w:rPr>
          <w:spacing w:val="-5"/>
        </w:rPr>
        <w:t xml:space="preserve"> </w:t>
      </w:r>
      <w:r>
        <w:t>Anyway,”</w:t>
      </w:r>
      <w:r>
        <w:rPr>
          <w:spacing w:val="-6"/>
        </w:rPr>
        <w:t xml:space="preserve"> </w:t>
      </w:r>
      <w:r>
        <w:t>The</w:t>
      </w:r>
      <w:r>
        <w:rPr>
          <w:spacing w:val="-7"/>
        </w:rPr>
        <w:t xml:space="preserve"> </w:t>
      </w:r>
      <w:r>
        <w:t>Brookings</w:t>
      </w:r>
      <w:r>
        <w:rPr>
          <w:spacing w:val="-8"/>
        </w:rPr>
        <w:t xml:space="preserve"> </w:t>
      </w:r>
      <w:r>
        <w:t>Institution,</w:t>
      </w:r>
      <w:r>
        <w:rPr>
          <w:spacing w:val="-5"/>
        </w:rPr>
        <w:t xml:space="preserve"> </w:t>
      </w:r>
      <w:r>
        <w:t>February</w:t>
      </w:r>
      <w:r>
        <w:rPr>
          <w:spacing w:val="-11"/>
        </w:rPr>
        <w:t xml:space="preserve"> </w:t>
      </w:r>
      <w:r>
        <w:t>2010.</w:t>
      </w:r>
    </w:p>
    <w:p w14:paraId="7024E941" w14:textId="77777777" w:rsidR="00F504F0" w:rsidRDefault="00000000">
      <w:pPr>
        <w:spacing w:before="10" w:line="475" w:lineRule="auto"/>
        <w:ind w:left="119" w:right="454"/>
        <w:rPr>
          <w:sz w:val="20"/>
        </w:rPr>
      </w:pPr>
      <w:r>
        <w:rPr>
          <w:i/>
          <w:sz w:val="20"/>
        </w:rPr>
        <w:t xml:space="preserve">The Squam Lake Report: Fixing the Financial System, </w:t>
      </w:r>
      <w:r>
        <w:rPr>
          <w:sz w:val="20"/>
        </w:rPr>
        <w:t>with Kenneth French et al., PUP, 2010.</w:t>
      </w:r>
    </w:p>
    <w:p w14:paraId="1C2BD1CF" w14:textId="2BC999FA" w:rsidR="005F0D4E" w:rsidRDefault="00000000">
      <w:pPr>
        <w:spacing w:before="10" w:line="475" w:lineRule="auto"/>
        <w:ind w:left="119" w:right="454"/>
        <w:rPr>
          <w:sz w:val="20"/>
        </w:rPr>
      </w:pPr>
      <w:r>
        <w:rPr>
          <w:sz w:val="20"/>
        </w:rPr>
        <w:t xml:space="preserve"> “Can China Become the World’s Engine for Growth?” </w:t>
      </w:r>
      <w:r>
        <w:rPr>
          <w:i/>
          <w:sz w:val="20"/>
        </w:rPr>
        <w:t>International Economy</w:t>
      </w:r>
      <w:r>
        <w:rPr>
          <w:sz w:val="20"/>
        </w:rPr>
        <w:t>, Winter 2010.</w:t>
      </w:r>
    </w:p>
    <w:p w14:paraId="581CA1A1" w14:textId="77777777" w:rsidR="005F0D4E" w:rsidRDefault="00000000">
      <w:pPr>
        <w:spacing w:before="14"/>
        <w:ind w:left="119" w:right="638"/>
        <w:rPr>
          <w:sz w:val="20"/>
        </w:rPr>
      </w:pPr>
      <w:r>
        <w:rPr>
          <w:sz w:val="20"/>
        </w:rPr>
        <w:t xml:space="preserve">“Commentary on Rationales and Mechanisms for Revitalizing US Manufacturing R&amp;D Strategies,” </w:t>
      </w:r>
      <w:r>
        <w:rPr>
          <w:i/>
          <w:sz w:val="20"/>
        </w:rPr>
        <w:t xml:space="preserve">The Journal of Technology Transfer, </w:t>
      </w:r>
      <w:r>
        <w:rPr>
          <w:sz w:val="20"/>
        </w:rPr>
        <w:t>35, 3, 2010.</w:t>
      </w:r>
    </w:p>
    <w:p w14:paraId="5D717680" w14:textId="77777777" w:rsidR="005F0D4E" w:rsidRDefault="005F0D4E">
      <w:pPr>
        <w:pStyle w:val="BodyText"/>
        <w:spacing w:before="1"/>
      </w:pPr>
    </w:p>
    <w:p w14:paraId="64DC049C" w14:textId="77777777" w:rsidR="005F0D4E" w:rsidRDefault="00000000">
      <w:pPr>
        <w:ind w:left="119"/>
        <w:rPr>
          <w:sz w:val="20"/>
        </w:rPr>
      </w:pPr>
      <w:r>
        <w:rPr>
          <w:sz w:val="20"/>
        </w:rPr>
        <w:t xml:space="preserve">“How Do Nations Adapt to the Division of Labor,” in </w:t>
      </w:r>
      <w:r>
        <w:rPr>
          <w:i/>
          <w:sz w:val="20"/>
        </w:rPr>
        <w:t xml:space="preserve">The Shape of the Division of Labor, </w:t>
      </w:r>
      <w:r>
        <w:rPr>
          <w:sz w:val="20"/>
        </w:rPr>
        <w:t>edited by Robert</w:t>
      </w:r>
    </w:p>
    <w:p w14:paraId="67A9B507" w14:textId="77777777" w:rsidR="005F0D4E" w:rsidRDefault="00000000">
      <w:pPr>
        <w:pStyle w:val="BodyText"/>
        <w:spacing w:before="1"/>
        <w:ind w:left="119"/>
      </w:pPr>
      <w:r>
        <w:t>M. Solow and Jean-Philippe Touffut, Cournot Centre, 2010.</w:t>
      </w:r>
    </w:p>
    <w:p w14:paraId="7492BE02" w14:textId="77777777" w:rsidR="005F0D4E" w:rsidRDefault="005F0D4E">
      <w:pPr>
        <w:pStyle w:val="BodyText"/>
        <w:spacing w:before="9"/>
        <w:rPr>
          <w:sz w:val="19"/>
        </w:rPr>
      </w:pPr>
    </w:p>
    <w:p w14:paraId="3C904538" w14:textId="77777777" w:rsidR="005F0D4E" w:rsidRDefault="00000000">
      <w:pPr>
        <w:pStyle w:val="BodyText"/>
        <w:spacing w:before="1"/>
        <w:ind w:left="119" w:right="715"/>
      </w:pPr>
      <w:r>
        <w:t>“Adjusting to China: A Challenge to the U.S. Manufacturing Sector,” Policy Brief No. 179, Brookings, January 2011.</w:t>
      </w:r>
    </w:p>
    <w:p w14:paraId="05BC3DCE" w14:textId="77777777" w:rsidR="005F0D4E" w:rsidRDefault="005F0D4E">
      <w:pPr>
        <w:pStyle w:val="BodyText"/>
        <w:spacing w:before="6"/>
      </w:pPr>
    </w:p>
    <w:p w14:paraId="219BADC0" w14:textId="77777777" w:rsidR="005F0D4E" w:rsidRDefault="00000000">
      <w:pPr>
        <w:pStyle w:val="BodyText"/>
        <w:ind w:left="119" w:right="177"/>
      </w:pPr>
      <w:r>
        <w:rPr>
          <w:i/>
        </w:rPr>
        <w:t>“</w:t>
      </w:r>
      <w:r>
        <w:t>The Public Sector Productivity Imperative,” with Karen Croxson, Lenny Mendonca and Thomas Dohrmann, McKinsey Public Sector Practice, March 2011.</w:t>
      </w:r>
    </w:p>
    <w:p w14:paraId="6C657524" w14:textId="77777777" w:rsidR="005F0D4E" w:rsidRDefault="005F0D4E">
      <w:pPr>
        <w:pStyle w:val="BodyText"/>
        <w:spacing w:before="5"/>
        <w:rPr>
          <w:sz w:val="19"/>
        </w:rPr>
      </w:pPr>
    </w:p>
    <w:p w14:paraId="0B4BD07B" w14:textId="77777777" w:rsidR="005F0D4E" w:rsidRDefault="00000000">
      <w:pPr>
        <w:pStyle w:val="BodyText"/>
        <w:ind w:left="119" w:right="104"/>
      </w:pPr>
      <w:r>
        <w:t>“The Negative Implications of Fiscal Consolidation on the U.S. Economy,” Brookings Up Front blog, May 26, 2011.</w:t>
      </w:r>
    </w:p>
    <w:p w14:paraId="7689AF75" w14:textId="77777777" w:rsidR="005F0D4E" w:rsidRDefault="005F0D4E">
      <w:pPr>
        <w:pStyle w:val="BodyText"/>
        <w:spacing w:before="8"/>
        <w:rPr>
          <w:sz w:val="19"/>
        </w:rPr>
      </w:pPr>
    </w:p>
    <w:p w14:paraId="1B1D253A" w14:textId="77777777" w:rsidR="005F0D4E" w:rsidRDefault="00000000">
      <w:pPr>
        <w:pStyle w:val="BodyText"/>
        <w:ind w:left="119" w:right="254" w:hanging="1"/>
      </w:pPr>
      <w:r>
        <w:t>“Economic</w:t>
      </w:r>
      <w:r>
        <w:rPr>
          <w:spacing w:val="-14"/>
        </w:rPr>
        <w:t xml:space="preserve"> </w:t>
      </w:r>
      <w:r>
        <w:t>Repercussions</w:t>
      </w:r>
      <w:r>
        <w:rPr>
          <w:spacing w:val="-15"/>
        </w:rPr>
        <w:t xml:space="preserve"> </w:t>
      </w:r>
      <w:r>
        <w:t>of</w:t>
      </w:r>
      <w:r>
        <w:rPr>
          <w:spacing w:val="-13"/>
        </w:rPr>
        <w:t xml:space="preserve"> </w:t>
      </w:r>
      <w:r>
        <w:t>a</w:t>
      </w:r>
      <w:r>
        <w:rPr>
          <w:spacing w:val="-14"/>
        </w:rPr>
        <w:t xml:space="preserve"> </w:t>
      </w:r>
      <w:r>
        <w:t>Government</w:t>
      </w:r>
      <w:r>
        <w:rPr>
          <w:spacing w:val="-12"/>
        </w:rPr>
        <w:t xml:space="preserve"> </w:t>
      </w:r>
      <w:r>
        <w:t>Shutdown:</w:t>
      </w:r>
      <w:r>
        <w:rPr>
          <w:spacing w:val="-14"/>
        </w:rPr>
        <w:t xml:space="preserve"> </w:t>
      </w:r>
      <w:r>
        <w:t>Positives</w:t>
      </w:r>
      <w:r>
        <w:rPr>
          <w:spacing w:val="-15"/>
        </w:rPr>
        <w:t xml:space="preserve"> </w:t>
      </w:r>
      <w:r>
        <w:t>and</w:t>
      </w:r>
      <w:r>
        <w:rPr>
          <w:spacing w:val="-10"/>
        </w:rPr>
        <w:t xml:space="preserve"> </w:t>
      </w:r>
      <w:r>
        <w:t>Negatives,”</w:t>
      </w:r>
      <w:r>
        <w:rPr>
          <w:spacing w:val="-14"/>
        </w:rPr>
        <w:t xml:space="preserve"> </w:t>
      </w:r>
      <w:r>
        <w:t>Brookings</w:t>
      </w:r>
      <w:r>
        <w:rPr>
          <w:spacing w:val="-15"/>
        </w:rPr>
        <w:t xml:space="preserve"> </w:t>
      </w:r>
      <w:r>
        <w:t>Up</w:t>
      </w:r>
      <w:r>
        <w:rPr>
          <w:spacing w:val="-10"/>
        </w:rPr>
        <w:t xml:space="preserve"> </w:t>
      </w:r>
      <w:r>
        <w:t>Front</w:t>
      </w:r>
      <w:r>
        <w:rPr>
          <w:spacing w:val="-10"/>
        </w:rPr>
        <w:t xml:space="preserve"> </w:t>
      </w:r>
      <w:r>
        <w:t>blog, April 6,</w:t>
      </w:r>
      <w:r>
        <w:rPr>
          <w:spacing w:val="-10"/>
        </w:rPr>
        <w:t xml:space="preserve"> </w:t>
      </w:r>
      <w:r>
        <w:t>2011.</w:t>
      </w:r>
    </w:p>
    <w:p w14:paraId="4829D027" w14:textId="77777777" w:rsidR="005F0D4E" w:rsidRDefault="005F0D4E">
      <w:pPr>
        <w:pStyle w:val="BodyText"/>
        <w:spacing w:before="1"/>
      </w:pPr>
    </w:p>
    <w:p w14:paraId="73A57E77" w14:textId="77777777" w:rsidR="00F504F0" w:rsidRDefault="00000000">
      <w:pPr>
        <w:pStyle w:val="BodyText"/>
        <w:spacing w:before="1" w:line="482" w:lineRule="auto"/>
        <w:ind w:left="119" w:right="615"/>
      </w:pPr>
      <w:r>
        <w:t>“Building a Long-Term Strategy for Growth through Innovation,” Brookings, May 2011.</w:t>
      </w:r>
    </w:p>
    <w:p w14:paraId="072336D9" w14:textId="2EF18960" w:rsidR="005F0D4E" w:rsidRDefault="00000000">
      <w:pPr>
        <w:pStyle w:val="BodyText"/>
        <w:spacing w:before="1" w:line="482" w:lineRule="auto"/>
        <w:ind w:left="119" w:right="615"/>
      </w:pPr>
      <w:r>
        <w:t>“The Limits to Discretion in the Architecture of Dodd-Frank,” Brookings, June 27, 2011.</w:t>
      </w:r>
    </w:p>
    <w:p w14:paraId="6CFBCBAA" w14:textId="77777777" w:rsidR="005F0D4E" w:rsidRDefault="00000000">
      <w:pPr>
        <w:pStyle w:val="BodyText"/>
        <w:spacing w:before="1" w:line="480" w:lineRule="auto"/>
        <w:ind w:left="119" w:right="460"/>
      </w:pPr>
      <w:r>
        <w:t>“How Manufacturing Can Lead to Future Economic Prosperity,” Brookings Up Front blog, June 29, 2011. “The Time to Deal with the Budget Deficit Is Now,” McKinsey and Company, July 18, 2011.</w:t>
      </w:r>
    </w:p>
    <w:p w14:paraId="12C138BD" w14:textId="77777777" w:rsidR="005F0D4E" w:rsidRDefault="00000000">
      <w:pPr>
        <w:spacing w:before="16" w:line="472" w:lineRule="auto"/>
        <w:ind w:left="119" w:right="199"/>
        <w:rPr>
          <w:sz w:val="20"/>
        </w:rPr>
      </w:pPr>
      <w:r>
        <w:rPr>
          <w:sz w:val="20"/>
        </w:rPr>
        <w:t xml:space="preserve">“Can Natural Disasters Help Stimulate the Economy?” </w:t>
      </w:r>
      <w:r>
        <w:rPr>
          <w:i/>
          <w:sz w:val="20"/>
        </w:rPr>
        <w:t>International Economy Magazine</w:t>
      </w:r>
      <w:r>
        <w:rPr>
          <w:sz w:val="20"/>
        </w:rPr>
        <w:t xml:space="preserve">, September 1, 2011. </w:t>
      </w:r>
      <w:r>
        <w:rPr>
          <w:sz w:val="20"/>
        </w:rPr>
        <w:lastRenderedPageBreak/>
        <w:t xml:space="preserve">“To Fix Housing, Fix Finance,” </w:t>
      </w:r>
      <w:r>
        <w:rPr>
          <w:i/>
          <w:sz w:val="20"/>
        </w:rPr>
        <w:t>The Wall Street Journal</w:t>
      </w:r>
      <w:r>
        <w:rPr>
          <w:sz w:val="20"/>
        </w:rPr>
        <w:t>, October 6, 2011.</w:t>
      </w:r>
    </w:p>
    <w:p w14:paraId="63D59A1E" w14:textId="77777777" w:rsidR="00F504F0" w:rsidRDefault="00000000">
      <w:pPr>
        <w:pStyle w:val="BodyText"/>
        <w:spacing w:before="9"/>
        <w:ind w:left="119"/>
      </w:pPr>
      <w:r>
        <w:t>“Can the U.S. Manufacturing Sector Generate More Jobs?” @Brookings Podcast, November 4, 2011.</w:t>
      </w:r>
    </w:p>
    <w:p w14:paraId="7FABD4CC" w14:textId="77777777" w:rsidR="00F504F0" w:rsidRDefault="00F504F0">
      <w:pPr>
        <w:pStyle w:val="BodyText"/>
        <w:spacing w:before="9"/>
        <w:ind w:left="119"/>
      </w:pPr>
    </w:p>
    <w:p w14:paraId="195097CD" w14:textId="3FD72BBD" w:rsidR="005F0D4E" w:rsidRDefault="00000000" w:rsidP="00F504F0">
      <w:pPr>
        <w:pStyle w:val="BodyText"/>
        <w:spacing w:before="9"/>
        <w:ind w:left="119"/>
      </w:pPr>
      <w:r>
        <w:t>“The</w:t>
      </w:r>
      <w:r w:rsidR="00F504F0">
        <w:t xml:space="preserve"> </w:t>
      </w:r>
      <w:r>
        <w:t>U.S. Economy: Is it Finally Recovering?” The Brookings Institution, December 13, 2011.</w:t>
      </w:r>
    </w:p>
    <w:p w14:paraId="43DC436D" w14:textId="77777777" w:rsidR="005F0D4E" w:rsidRDefault="005F0D4E">
      <w:pPr>
        <w:pStyle w:val="BodyText"/>
        <w:spacing w:before="7"/>
      </w:pPr>
    </w:p>
    <w:p w14:paraId="74139006" w14:textId="77777777" w:rsidR="005F0D4E" w:rsidRDefault="00000000">
      <w:pPr>
        <w:spacing w:before="1"/>
        <w:ind w:left="119" w:right="616"/>
        <w:rPr>
          <w:sz w:val="20"/>
        </w:rPr>
      </w:pPr>
      <w:r>
        <w:rPr>
          <w:sz w:val="20"/>
        </w:rPr>
        <w:t xml:space="preserve">“European Macroeconomic Policy,” in </w:t>
      </w:r>
      <w:r>
        <w:rPr>
          <w:i/>
          <w:sz w:val="20"/>
        </w:rPr>
        <w:t>Europe’s Economic Crisis: Transatlantic Perspectives</w:t>
      </w:r>
      <w:r>
        <w:rPr>
          <w:sz w:val="20"/>
        </w:rPr>
        <w:t>, edited by Robert M. Solow and Daniel S. Hamilton, Washington DC, 2011.</w:t>
      </w:r>
    </w:p>
    <w:p w14:paraId="2D8937CF" w14:textId="77777777" w:rsidR="005F0D4E" w:rsidRDefault="005F0D4E">
      <w:pPr>
        <w:pStyle w:val="BodyText"/>
        <w:spacing w:before="10"/>
        <w:rPr>
          <w:sz w:val="19"/>
        </w:rPr>
      </w:pPr>
    </w:p>
    <w:p w14:paraId="042EBCF8" w14:textId="77777777" w:rsidR="005F0D4E" w:rsidRDefault="00000000">
      <w:pPr>
        <w:ind w:left="119" w:right="554"/>
        <w:rPr>
          <w:sz w:val="20"/>
        </w:rPr>
      </w:pPr>
      <w:r>
        <w:rPr>
          <w:i/>
          <w:sz w:val="20"/>
        </w:rPr>
        <w:t>The Future of Housing Finance: Restructuring the U.S. Residential Mortgage Market</w:t>
      </w:r>
      <w:r>
        <w:rPr>
          <w:sz w:val="20"/>
        </w:rPr>
        <w:t>, edited, Brookings, 2011.</w:t>
      </w:r>
    </w:p>
    <w:p w14:paraId="1014357D" w14:textId="77777777" w:rsidR="005F0D4E" w:rsidRDefault="005F0D4E">
      <w:pPr>
        <w:pStyle w:val="BodyText"/>
        <w:spacing w:before="10"/>
        <w:rPr>
          <w:sz w:val="19"/>
        </w:rPr>
      </w:pPr>
    </w:p>
    <w:p w14:paraId="7254A325" w14:textId="77777777" w:rsidR="005F0D4E" w:rsidRDefault="00000000">
      <w:pPr>
        <w:pStyle w:val="BodyText"/>
        <w:ind w:left="119" w:right="928"/>
      </w:pPr>
      <w:r>
        <w:t>“Can America Get It’s Entrepreneurial Groove Back? Private Capital at the Political Forefront,” The Brookings Institution, February 2012.</w:t>
      </w:r>
    </w:p>
    <w:p w14:paraId="3403BF20" w14:textId="77777777" w:rsidR="005F0D4E" w:rsidRDefault="005F0D4E">
      <w:pPr>
        <w:pStyle w:val="BodyText"/>
        <w:spacing w:before="10"/>
        <w:rPr>
          <w:sz w:val="19"/>
        </w:rPr>
      </w:pPr>
    </w:p>
    <w:p w14:paraId="0EC7EBB2" w14:textId="77777777" w:rsidR="005F0D4E" w:rsidRDefault="00000000">
      <w:pPr>
        <w:pStyle w:val="BodyText"/>
        <w:spacing w:before="1"/>
        <w:ind w:left="119"/>
      </w:pPr>
      <w:r>
        <w:t>“The State of American Small Business,” House Committee on Small Business, February 1, 2012.</w:t>
      </w:r>
    </w:p>
    <w:p w14:paraId="52E8F73E" w14:textId="77777777" w:rsidR="008C2BAF" w:rsidRDefault="008C2BAF">
      <w:pPr>
        <w:pStyle w:val="BodyText"/>
        <w:spacing w:before="159" w:line="477" w:lineRule="auto"/>
        <w:ind w:left="119" w:hanging="1"/>
      </w:pPr>
      <w:r>
        <w:t>“</w:t>
      </w:r>
      <w:r w:rsidR="00000000">
        <w:t>Restoring</w:t>
      </w:r>
      <w:r w:rsidR="00000000">
        <w:rPr>
          <w:spacing w:val="-15"/>
        </w:rPr>
        <w:t xml:space="preserve"> </w:t>
      </w:r>
      <w:r w:rsidR="00000000">
        <w:t>Economic</w:t>
      </w:r>
      <w:r w:rsidR="00000000">
        <w:rPr>
          <w:spacing w:val="-12"/>
        </w:rPr>
        <w:t xml:space="preserve"> </w:t>
      </w:r>
      <w:r w:rsidR="00000000">
        <w:t>Growth,”</w:t>
      </w:r>
      <w:r w:rsidR="00000000">
        <w:rPr>
          <w:spacing w:val="-12"/>
        </w:rPr>
        <w:t xml:space="preserve"> </w:t>
      </w:r>
      <w:r w:rsidR="00000000">
        <w:t>Campaign</w:t>
      </w:r>
      <w:r w:rsidR="00000000">
        <w:rPr>
          <w:spacing w:val="-15"/>
        </w:rPr>
        <w:t xml:space="preserve"> </w:t>
      </w:r>
      <w:r w:rsidR="00000000">
        <w:t>Papers,</w:t>
      </w:r>
      <w:r w:rsidR="00000000">
        <w:rPr>
          <w:spacing w:val="-12"/>
        </w:rPr>
        <w:t xml:space="preserve"> </w:t>
      </w:r>
      <w:r w:rsidR="00000000">
        <w:t>Brookings,</w:t>
      </w:r>
      <w:r w:rsidR="00000000">
        <w:rPr>
          <w:spacing w:val="-12"/>
        </w:rPr>
        <w:t xml:space="preserve"> </w:t>
      </w:r>
      <w:r w:rsidR="00000000">
        <w:t>March</w:t>
      </w:r>
      <w:r w:rsidR="00000000">
        <w:rPr>
          <w:spacing w:val="-14"/>
        </w:rPr>
        <w:t xml:space="preserve"> </w:t>
      </w:r>
      <w:r w:rsidR="00000000">
        <w:t>7,</w:t>
      </w:r>
      <w:r w:rsidR="00000000">
        <w:rPr>
          <w:spacing w:val="-13"/>
        </w:rPr>
        <w:t xml:space="preserve"> </w:t>
      </w:r>
      <w:r w:rsidR="00000000">
        <w:t>2012</w:t>
      </w:r>
    </w:p>
    <w:p w14:paraId="594D374B" w14:textId="6466B2DF" w:rsidR="005F0D4E" w:rsidRDefault="00000000">
      <w:pPr>
        <w:pStyle w:val="BodyText"/>
        <w:spacing w:before="159" w:line="477" w:lineRule="auto"/>
        <w:ind w:left="119" w:hanging="1"/>
      </w:pPr>
      <w:r>
        <w:rPr>
          <w:spacing w:val="-8"/>
        </w:rPr>
        <w:t xml:space="preserve"> </w:t>
      </w:r>
      <w:r>
        <w:t>“Threats</w:t>
      </w:r>
      <w:r>
        <w:rPr>
          <w:spacing w:val="-16"/>
        </w:rPr>
        <w:t xml:space="preserve"> </w:t>
      </w:r>
      <w:r>
        <w:t>to</w:t>
      </w:r>
      <w:r>
        <w:rPr>
          <w:spacing w:val="-9"/>
        </w:rPr>
        <w:t xml:space="preserve"> </w:t>
      </w:r>
      <w:r>
        <w:t>the</w:t>
      </w:r>
      <w:r>
        <w:rPr>
          <w:spacing w:val="-11"/>
        </w:rPr>
        <w:t xml:space="preserve"> </w:t>
      </w:r>
      <w:r>
        <w:t>U.S.</w:t>
      </w:r>
      <w:r>
        <w:rPr>
          <w:spacing w:val="-10"/>
        </w:rPr>
        <w:t xml:space="preserve"> </w:t>
      </w:r>
      <w:r>
        <w:t>Economic Recovery,”</w:t>
      </w:r>
      <w:r>
        <w:rPr>
          <w:spacing w:val="-8"/>
        </w:rPr>
        <w:t xml:space="preserve"> </w:t>
      </w:r>
      <w:r>
        <w:t>Brookings</w:t>
      </w:r>
      <w:r>
        <w:rPr>
          <w:spacing w:val="-8"/>
        </w:rPr>
        <w:t xml:space="preserve"> </w:t>
      </w:r>
      <w:r>
        <w:t>Up</w:t>
      </w:r>
      <w:r>
        <w:rPr>
          <w:spacing w:val="-4"/>
        </w:rPr>
        <w:t xml:space="preserve"> </w:t>
      </w:r>
      <w:r>
        <w:t>Front</w:t>
      </w:r>
      <w:r>
        <w:rPr>
          <w:spacing w:val="-7"/>
        </w:rPr>
        <w:t xml:space="preserve"> </w:t>
      </w:r>
      <w:r>
        <w:t>blog,</w:t>
      </w:r>
      <w:r>
        <w:rPr>
          <w:spacing w:val="-4"/>
        </w:rPr>
        <w:t xml:space="preserve"> </w:t>
      </w:r>
      <w:r>
        <w:t>March</w:t>
      </w:r>
      <w:r>
        <w:rPr>
          <w:spacing w:val="-4"/>
        </w:rPr>
        <w:t xml:space="preserve"> </w:t>
      </w:r>
      <w:r>
        <w:t>12,</w:t>
      </w:r>
      <w:r>
        <w:rPr>
          <w:spacing w:val="-5"/>
        </w:rPr>
        <w:t xml:space="preserve"> </w:t>
      </w:r>
      <w:r>
        <w:t>2012.</w:t>
      </w:r>
    </w:p>
    <w:p w14:paraId="024F1011" w14:textId="77777777" w:rsidR="005F0D4E" w:rsidRDefault="00000000">
      <w:pPr>
        <w:pStyle w:val="BodyText"/>
        <w:spacing w:before="8"/>
        <w:ind w:left="119"/>
      </w:pPr>
      <w:r>
        <w:t>“Give the JOBS Act the Benefit of Any Doubts,” Brookings Up Front blog, March 29, 2012, with Robert</w:t>
      </w:r>
    </w:p>
    <w:p w14:paraId="2E280B28" w14:textId="77777777" w:rsidR="005F0D4E" w:rsidRDefault="00000000">
      <w:pPr>
        <w:pStyle w:val="BodyText"/>
        <w:spacing w:before="1"/>
        <w:ind w:left="119"/>
      </w:pPr>
      <w:r>
        <w:t>E. Litan.</w:t>
      </w:r>
    </w:p>
    <w:p w14:paraId="5140D31A" w14:textId="77777777" w:rsidR="005F0D4E" w:rsidRDefault="005F0D4E">
      <w:pPr>
        <w:pStyle w:val="BodyText"/>
      </w:pPr>
    </w:p>
    <w:p w14:paraId="3EEF678F" w14:textId="77777777" w:rsidR="005F0D4E" w:rsidRDefault="00000000">
      <w:pPr>
        <w:spacing w:before="1"/>
        <w:ind w:left="119"/>
        <w:rPr>
          <w:sz w:val="20"/>
        </w:rPr>
      </w:pPr>
      <w:r>
        <w:rPr>
          <w:sz w:val="20"/>
        </w:rPr>
        <w:t xml:space="preserve">“U.S. Manufacturing Makes a Comeback,” </w:t>
      </w:r>
      <w:r>
        <w:rPr>
          <w:i/>
          <w:sz w:val="20"/>
        </w:rPr>
        <w:t>The Washington Post</w:t>
      </w:r>
      <w:r>
        <w:rPr>
          <w:sz w:val="20"/>
        </w:rPr>
        <w:t>, May 20, 2012.</w:t>
      </w:r>
    </w:p>
    <w:p w14:paraId="0164ADFF" w14:textId="77777777" w:rsidR="005F0D4E" w:rsidRDefault="005F0D4E">
      <w:pPr>
        <w:pStyle w:val="BodyText"/>
        <w:spacing w:before="9"/>
        <w:rPr>
          <w:sz w:val="19"/>
        </w:rPr>
      </w:pPr>
    </w:p>
    <w:p w14:paraId="0E73C956" w14:textId="77777777" w:rsidR="005F0D4E" w:rsidRDefault="00000000">
      <w:pPr>
        <w:pStyle w:val="BodyText"/>
        <w:ind w:left="119" w:right="343"/>
      </w:pPr>
      <w:r>
        <w:t xml:space="preserve">“Amid Fiscal Uncertainty, Manufacturing Is Up,” Brookings and </w:t>
      </w:r>
      <w:r>
        <w:rPr>
          <w:i/>
        </w:rPr>
        <w:t>The Washington Post</w:t>
      </w:r>
      <w:r>
        <w:t>, May 20, 2013, with Bruce Katz.</w:t>
      </w:r>
    </w:p>
    <w:p w14:paraId="0AFF967A" w14:textId="77777777" w:rsidR="005F0D4E" w:rsidRDefault="005F0D4E">
      <w:pPr>
        <w:pStyle w:val="BodyText"/>
        <w:spacing w:before="4"/>
      </w:pPr>
    </w:p>
    <w:p w14:paraId="5EF66F57" w14:textId="77777777" w:rsidR="0050739C" w:rsidRDefault="00000000">
      <w:pPr>
        <w:pStyle w:val="BodyText"/>
        <w:spacing w:line="480" w:lineRule="auto"/>
        <w:ind w:left="119" w:right="621"/>
      </w:pPr>
      <w:r>
        <w:t>“Could Cheap Gas Save the Economy?” CNNMoney, June 27, 2013, with Philip K. Verleger, Jr</w:t>
      </w:r>
    </w:p>
    <w:p w14:paraId="0A3C8813" w14:textId="51285969" w:rsidR="005F0D4E" w:rsidRDefault="00000000">
      <w:pPr>
        <w:pStyle w:val="BodyText"/>
        <w:spacing w:line="480" w:lineRule="auto"/>
        <w:ind w:left="119" w:right="621"/>
      </w:pPr>
      <w:r>
        <w:t>“Don’t Repeal Dodd-Frank, but Don’t Crush the Banks Either,” Yahoo! Finance, September 5, 2012.</w:t>
      </w:r>
    </w:p>
    <w:p w14:paraId="4F3CF025" w14:textId="77777777" w:rsidR="005F0D4E" w:rsidRDefault="00000000">
      <w:pPr>
        <w:pStyle w:val="BodyText"/>
        <w:spacing w:before="7"/>
        <w:ind w:left="118"/>
      </w:pPr>
      <w:r>
        <w:t>“Europe’s</w:t>
      </w:r>
      <w:r>
        <w:rPr>
          <w:spacing w:val="-17"/>
        </w:rPr>
        <w:t xml:space="preserve"> </w:t>
      </w:r>
      <w:r>
        <w:t>So-Called</w:t>
      </w:r>
      <w:r>
        <w:rPr>
          <w:spacing w:val="-10"/>
        </w:rPr>
        <w:t xml:space="preserve"> </w:t>
      </w:r>
      <w:r>
        <w:t>‘Expansionary</w:t>
      </w:r>
      <w:r>
        <w:rPr>
          <w:spacing w:val="-19"/>
        </w:rPr>
        <w:t xml:space="preserve"> </w:t>
      </w:r>
      <w:r>
        <w:t>Contraction’</w:t>
      </w:r>
      <w:r>
        <w:rPr>
          <w:spacing w:val="-14"/>
        </w:rPr>
        <w:t xml:space="preserve"> </w:t>
      </w:r>
      <w:r>
        <w:t>Has</w:t>
      </w:r>
      <w:r>
        <w:rPr>
          <w:spacing w:val="-16"/>
        </w:rPr>
        <w:t xml:space="preserve"> </w:t>
      </w:r>
      <w:r>
        <w:t>Not</w:t>
      </w:r>
      <w:r>
        <w:rPr>
          <w:spacing w:val="-16"/>
        </w:rPr>
        <w:t xml:space="preserve"> </w:t>
      </w:r>
      <w:r>
        <w:t>Worked</w:t>
      </w:r>
      <w:r>
        <w:rPr>
          <w:spacing w:val="-12"/>
        </w:rPr>
        <w:t xml:space="preserve"> </w:t>
      </w:r>
      <w:r>
        <w:t>in</w:t>
      </w:r>
      <w:r>
        <w:rPr>
          <w:spacing w:val="-19"/>
        </w:rPr>
        <w:t xml:space="preserve"> </w:t>
      </w:r>
      <w:r>
        <w:t>Practice,”</w:t>
      </w:r>
      <w:r>
        <w:rPr>
          <w:spacing w:val="-12"/>
        </w:rPr>
        <w:t xml:space="preserve"> </w:t>
      </w:r>
      <w:r>
        <w:t>International</w:t>
      </w:r>
      <w:r>
        <w:rPr>
          <w:spacing w:val="-16"/>
        </w:rPr>
        <w:t xml:space="preserve"> </w:t>
      </w:r>
      <w:r>
        <w:t>Economy,</w:t>
      </w:r>
      <w:r>
        <w:rPr>
          <w:spacing w:val="-8"/>
        </w:rPr>
        <w:t xml:space="preserve"> </w:t>
      </w:r>
      <w:r>
        <w:t>Winter 2012.</w:t>
      </w:r>
    </w:p>
    <w:p w14:paraId="6FD59637" w14:textId="77777777" w:rsidR="005F0D4E" w:rsidRDefault="005F0D4E">
      <w:pPr>
        <w:pStyle w:val="BodyText"/>
        <w:spacing w:before="10"/>
        <w:rPr>
          <w:sz w:val="19"/>
        </w:rPr>
      </w:pPr>
    </w:p>
    <w:p w14:paraId="6FF0AB2C" w14:textId="77777777" w:rsidR="005F0D4E" w:rsidRDefault="00000000">
      <w:pPr>
        <w:pStyle w:val="BodyText"/>
        <w:ind w:left="119"/>
      </w:pPr>
      <w:r>
        <w:t>“Is Manufacturing ‘Cool’ Again?” Project Syndicate, January 21, 2013, with James Manyika.</w:t>
      </w:r>
    </w:p>
    <w:p w14:paraId="7EE3A619" w14:textId="77777777" w:rsidR="005F0D4E" w:rsidRDefault="005F0D4E">
      <w:pPr>
        <w:pStyle w:val="BodyText"/>
        <w:spacing w:before="3"/>
      </w:pPr>
    </w:p>
    <w:p w14:paraId="7E681BAB" w14:textId="77777777" w:rsidR="005F0D4E" w:rsidRDefault="00000000">
      <w:pPr>
        <w:pStyle w:val="BodyText"/>
        <w:ind w:left="119"/>
      </w:pPr>
      <w:r>
        <w:t>“It’s Time for Sensible Deregulation of Derivatives,” Yahoo! Finance, January 23, 2013, with Aaron Klein.</w:t>
      </w:r>
    </w:p>
    <w:p w14:paraId="7AFA626F" w14:textId="77777777" w:rsidR="005F0D4E" w:rsidRDefault="005F0D4E">
      <w:pPr>
        <w:pStyle w:val="BodyText"/>
        <w:spacing w:before="1"/>
      </w:pPr>
    </w:p>
    <w:p w14:paraId="729F2B24" w14:textId="77777777" w:rsidR="005F0D4E" w:rsidRDefault="00000000">
      <w:pPr>
        <w:pStyle w:val="BodyText"/>
        <w:spacing w:line="247" w:lineRule="auto"/>
        <w:ind w:left="119" w:right="743"/>
      </w:pPr>
      <w:r>
        <w:t>“U.S. Productivity Growth: An Optimistic Perspective,” International Productivity Monitor, March 29, 2013, with James Manyika and Shalabh Gupta</w:t>
      </w:r>
    </w:p>
    <w:p w14:paraId="5F46F6CB" w14:textId="77777777" w:rsidR="005F0D4E" w:rsidRDefault="005F0D4E">
      <w:pPr>
        <w:pStyle w:val="BodyText"/>
        <w:spacing w:before="3"/>
        <w:rPr>
          <w:sz w:val="18"/>
        </w:rPr>
      </w:pPr>
    </w:p>
    <w:p w14:paraId="4076A72F" w14:textId="77777777" w:rsidR="005F0D4E" w:rsidRDefault="00000000">
      <w:pPr>
        <w:pStyle w:val="BodyText"/>
        <w:ind w:left="119" w:right="699"/>
      </w:pPr>
      <w:r>
        <w:t>“Discussing the Global Investment in American Jobs Act of 2013,” Testimony before the U.S House of Representatives, Subcommittee on Commerce, Manufacturing, and Trade, Committee on Energy and Commerce, April 18, 2013.</w:t>
      </w:r>
    </w:p>
    <w:p w14:paraId="22F87CF5" w14:textId="77777777" w:rsidR="005F0D4E" w:rsidRDefault="005F0D4E">
      <w:pPr>
        <w:pStyle w:val="BodyText"/>
        <w:spacing w:before="2"/>
      </w:pPr>
    </w:p>
    <w:p w14:paraId="31DE9666" w14:textId="77777777" w:rsidR="005F0D4E" w:rsidRDefault="00000000">
      <w:pPr>
        <w:pStyle w:val="BodyText"/>
        <w:ind w:left="119"/>
      </w:pPr>
      <w:r>
        <w:t>“A Bipartisan Case for Chained CPI,” The Hill, May 9, 2013, with Glenn Hubbard.</w:t>
      </w:r>
    </w:p>
    <w:p w14:paraId="433CA743" w14:textId="77777777" w:rsidR="005F0D4E" w:rsidRDefault="005F0D4E">
      <w:pPr>
        <w:pStyle w:val="BodyText"/>
        <w:spacing w:before="10"/>
        <w:rPr>
          <w:sz w:val="19"/>
        </w:rPr>
      </w:pPr>
    </w:p>
    <w:p w14:paraId="08E997E0" w14:textId="77777777" w:rsidR="005F0D4E" w:rsidRDefault="00000000">
      <w:pPr>
        <w:pStyle w:val="BodyText"/>
        <w:ind w:left="119" w:right="254" w:hanging="1"/>
      </w:pPr>
      <w:r>
        <w:t>“Why</w:t>
      </w:r>
      <w:r>
        <w:rPr>
          <w:spacing w:val="-14"/>
        </w:rPr>
        <w:t xml:space="preserve"> </w:t>
      </w:r>
      <w:r>
        <w:t>Isn’t</w:t>
      </w:r>
      <w:r>
        <w:rPr>
          <w:spacing w:val="-9"/>
        </w:rPr>
        <w:t xml:space="preserve"> </w:t>
      </w:r>
      <w:r>
        <w:t>Disruptive</w:t>
      </w:r>
      <w:r>
        <w:rPr>
          <w:spacing w:val="-9"/>
        </w:rPr>
        <w:t xml:space="preserve"> </w:t>
      </w:r>
      <w:r>
        <w:t>Technology</w:t>
      </w:r>
      <w:r>
        <w:rPr>
          <w:spacing w:val="-11"/>
        </w:rPr>
        <w:t xml:space="preserve"> </w:t>
      </w:r>
      <w:r>
        <w:t>Lifting</w:t>
      </w:r>
      <w:r>
        <w:rPr>
          <w:spacing w:val="-13"/>
        </w:rPr>
        <w:t xml:space="preserve"> </w:t>
      </w:r>
      <w:r>
        <w:t>Us</w:t>
      </w:r>
      <w:r>
        <w:rPr>
          <w:spacing w:val="-15"/>
        </w:rPr>
        <w:t xml:space="preserve"> </w:t>
      </w:r>
      <w:r>
        <w:t>Out</w:t>
      </w:r>
      <w:r>
        <w:rPr>
          <w:spacing w:val="-12"/>
        </w:rPr>
        <w:t xml:space="preserve"> </w:t>
      </w:r>
      <w:r>
        <w:t>of</w:t>
      </w:r>
      <w:r>
        <w:rPr>
          <w:spacing w:val="-13"/>
        </w:rPr>
        <w:t xml:space="preserve"> </w:t>
      </w:r>
      <w:r>
        <w:t>the</w:t>
      </w:r>
      <w:r>
        <w:rPr>
          <w:spacing w:val="-10"/>
        </w:rPr>
        <w:t xml:space="preserve"> </w:t>
      </w:r>
      <w:r>
        <w:t>Recession,”</w:t>
      </w:r>
      <w:r>
        <w:rPr>
          <w:spacing w:val="-9"/>
        </w:rPr>
        <w:t xml:space="preserve"> </w:t>
      </w:r>
      <w:r>
        <w:t>Yahoo!</w:t>
      </w:r>
      <w:r>
        <w:rPr>
          <w:spacing w:val="-12"/>
        </w:rPr>
        <w:t xml:space="preserve"> </w:t>
      </w:r>
      <w:r>
        <w:t>Finance,</w:t>
      </w:r>
      <w:r>
        <w:rPr>
          <w:spacing w:val="-9"/>
        </w:rPr>
        <w:t xml:space="preserve"> </w:t>
      </w:r>
      <w:r>
        <w:t>June</w:t>
      </w:r>
      <w:r>
        <w:rPr>
          <w:spacing w:val="-9"/>
        </w:rPr>
        <w:t xml:space="preserve"> </w:t>
      </w:r>
      <w:r>
        <w:t>11,</w:t>
      </w:r>
      <w:r>
        <w:rPr>
          <w:spacing w:val="-10"/>
        </w:rPr>
        <w:t xml:space="preserve"> </w:t>
      </w:r>
      <w:r>
        <w:t>2013,</w:t>
      </w:r>
      <w:r>
        <w:rPr>
          <w:spacing w:val="-9"/>
        </w:rPr>
        <w:t xml:space="preserve"> </w:t>
      </w:r>
      <w:r>
        <w:t>with James</w:t>
      </w:r>
      <w:r>
        <w:rPr>
          <w:spacing w:val="-16"/>
        </w:rPr>
        <w:t xml:space="preserve"> </w:t>
      </w:r>
      <w:r>
        <w:t>Manyika.</w:t>
      </w:r>
    </w:p>
    <w:p w14:paraId="04741A63" w14:textId="77777777" w:rsidR="005F0D4E" w:rsidRDefault="005F0D4E">
      <w:pPr>
        <w:pStyle w:val="BodyText"/>
        <w:spacing w:before="10"/>
        <w:rPr>
          <w:sz w:val="19"/>
        </w:rPr>
      </w:pPr>
    </w:p>
    <w:p w14:paraId="7524E94E" w14:textId="77777777" w:rsidR="005F0D4E" w:rsidRDefault="00000000">
      <w:pPr>
        <w:pStyle w:val="BodyText"/>
        <w:ind w:left="119"/>
      </w:pPr>
      <w:r>
        <w:t>“Financial Services in the New Trade Negotiations with Europe,” Real Clear Markets, June 20, 2013, with Douglas J. Elliott.</w:t>
      </w:r>
    </w:p>
    <w:p w14:paraId="24174F06" w14:textId="77777777" w:rsidR="005F0D4E" w:rsidRDefault="005F0D4E">
      <w:pPr>
        <w:pStyle w:val="BodyText"/>
        <w:spacing w:before="10"/>
        <w:rPr>
          <w:sz w:val="19"/>
        </w:rPr>
      </w:pPr>
    </w:p>
    <w:p w14:paraId="2D3F4C0F" w14:textId="77777777" w:rsidR="005F0D4E" w:rsidRDefault="00000000">
      <w:pPr>
        <w:pStyle w:val="BodyText"/>
        <w:spacing w:before="1"/>
        <w:ind w:left="119" w:right="88"/>
      </w:pPr>
      <w:r>
        <w:t>“It’s Time for the U.S. and Europe to Cooperate on Financial Services Reform,” Yahoo! Finance, July 3, 2013, with Douglas J. Elliott.</w:t>
      </w:r>
    </w:p>
    <w:p w14:paraId="70559BBC" w14:textId="77777777" w:rsidR="005F0D4E" w:rsidRDefault="005F0D4E">
      <w:pPr>
        <w:pStyle w:val="BodyText"/>
        <w:spacing w:before="3"/>
      </w:pPr>
    </w:p>
    <w:p w14:paraId="1F4475A8" w14:textId="77777777" w:rsidR="005F0D4E" w:rsidRDefault="00000000">
      <w:pPr>
        <w:pStyle w:val="BodyText"/>
        <w:ind w:left="119" w:right="299"/>
      </w:pPr>
      <w:r>
        <w:t>“Derivatives Markets Rules and Regulations: A Global Problem Needs a Global Solution,” Reuters, July 10, 2013, with Aaron Klein.</w:t>
      </w:r>
    </w:p>
    <w:p w14:paraId="20627956" w14:textId="77777777" w:rsidR="005F0D4E" w:rsidRDefault="005F0D4E">
      <w:pPr>
        <w:pStyle w:val="BodyText"/>
        <w:spacing w:before="6"/>
        <w:rPr>
          <w:sz w:val="19"/>
        </w:rPr>
      </w:pPr>
    </w:p>
    <w:p w14:paraId="7CD5A0C5" w14:textId="77777777" w:rsidR="005F0D4E" w:rsidRDefault="00000000">
      <w:pPr>
        <w:pStyle w:val="BodyText"/>
        <w:ind w:left="119" w:right="110"/>
      </w:pPr>
      <w:r>
        <w:t>“The Role of Finance in the Economy: Implications for Structural Reform of the Financial Sector,” Brookings, July 11, 2013, with Douglas J. Elliott.</w:t>
      </w:r>
    </w:p>
    <w:p w14:paraId="2A859F2D" w14:textId="77777777" w:rsidR="005F0D4E" w:rsidRDefault="005F0D4E">
      <w:pPr>
        <w:pStyle w:val="BodyText"/>
        <w:spacing w:before="6"/>
      </w:pPr>
    </w:p>
    <w:p w14:paraId="633853B1" w14:textId="77777777" w:rsidR="005F0D4E" w:rsidRDefault="00000000">
      <w:pPr>
        <w:pStyle w:val="BodyText"/>
        <w:ind w:left="119" w:right="555"/>
      </w:pPr>
      <w:r>
        <w:t>“Five Years After Lehman, We’re Much Safer,” Real Clear Markets, September 9, 2013, with Douglas J. Elliott.</w:t>
      </w:r>
    </w:p>
    <w:p w14:paraId="02EF9F0C" w14:textId="77777777" w:rsidR="005F0D4E" w:rsidRDefault="005F0D4E">
      <w:pPr>
        <w:pStyle w:val="BodyText"/>
        <w:spacing w:before="3"/>
        <w:rPr>
          <w:sz w:val="19"/>
        </w:rPr>
      </w:pPr>
    </w:p>
    <w:p w14:paraId="3DB5387F" w14:textId="77777777" w:rsidR="005F0D4E" w:rsidRDefault="00000000">
      <w:pPr>
        <w:pStyle w:val="BodyText"/>
        <w:ind w:left="119" w:right="344"/>
      </w:pPr>
      <w:r>
        <w:t>“The United States Economy: Why Such a Weak Recovery?” The Nomura’s Foundation’s Macro Economy Research Conference, Brookings, September 11, 2013, with Barry Bosworth.</w:t>
      </w:r>
    </w:p>
    <w:p w14:paraId="6C452F43" w14:textId="77777777" w:rsidR="005F0D4E" w:rsidRDefault="005F0D4E">
      <w:pPr>
        <w:pStyle w:val="BodyText"/>
        <w:spacing w:before="1"/>
      </w:pPr>
    </w:p>
    <w:p w14:paraId="353306FD" w14:textId="77777777" w:rsidR="005F0D4E" w:rsidRDefault="00000000">
      <w:pPr>
        <w:pStyle w:val="BodyText"/>
        <w:spacing w:before="1"/>
        <w:ind w:left="119"/>
      </w:pPr>
      <w:r>
        <w:t>“Towards a Better Volcker Rule,” Yahoo! Finance, October 28, 2013.</w:t>
      </w:r>
    </w:p>
    <w:p w14:paraId="70B69CA9" w14:textId="77777777" w:rsidR="005F0D4E" w:rsidRDefault="00000000">
      <w:pPr>
        <w:pStyle w:val="BodyText"/>
        <w:spacing w:before="68"/>
        <w:ind w:left="119" w:right="549"/>
      </w:pPr>
      <w:r>
        <w:t>“A New Chapter Begins In ‘Too Big To Fail’,” Real Clear Markets, November 19, 2013, with Douglas J. Elliott.</w:t>
      </w:r>
    </w:p>
    <w:p w14:paraId="28A4EE11" w14:textId="77777777" w:rsidR="005F0D4E" w:rsidRDefault="005F0D4E">
      <w:pPr>
        <w:pStyle w:val="BodyText"/>
        <w:spacing w:before="10"/>
        <w:rPr>
          <w:sz w:val="19"/>
        </w:rPr>
      </w:pPr>
    </w:p>
    <w:p w14:paraId="5A4DCC21" w14:textId="694743BA" w:rsidR="005F0D4E" w:rsidRDefault="00000000">
      <w:pPr>
        <w:spacing w:before="1"/>
        <w:ind w:left="119" w:right="721"/>
        <w:rPr>
          <w:sz w:val="20"/>
        </w:rPr>
      </w:pPr>
      <w:r>
        <w:rPr>
          <w:i/>
          <w:sz w:val="20"/>
        </w:rPr>
        <w:t>Financial Restructuring to Sustain Recovery</w:t>
      </w:r>
      <w:r>
        <w:rPr>
          <w:sz w:val="20"/>
        </w:rPr>
        <w:t xml:space="preserve">, </w:t>
      </w:r>
      <w:r w:rsidR="0050739C">
        <w:rPr>
          <w:sz w:val="20"/>
        </w:rPr>
        <w:t>co-</w:t>
      </w:r>
      <w:r>
        <w:rPr>
          <w:sz w:val="20"/>
        </w:rPr>
        <w:t>edited with Richard J. Herring and Yuta Seki, Brookings, 2013.</w:t>
      </w:r>
    </w:p>
    <w:p w14:paraId="759CF28A" w14:textId="77777777" w:rsidR="005F0D4E" w:rsidRDefault="005F0D4E">
      <w:pPr>
        <w:pStyle w:val="BodyText"/>
        <w:spacing w:before="10"/>
        <w:rPr>
          <w:sz w:val="19"/>
        </w:rPr>
      </w:pPr>
    </w:p>
    <w:p w14:paraId="21118F32" w14:textId="77777777" w:rsidR="005F0D4E" w:rsidRDefault="00000000">
      <w:pPr>
        <w:ind w:left="119" w:right="254"/>
        <w:rPr>
          <w:sz w:val="20"/>
        </w:rPr>
      </w:pPr>
      <w:r>
        <w:rPr>
          <w:sz w:val="20"/>
        </w:rPr>
        <w:t xml:space="preserve">“US Manufacturing: Understanding Its Past and Its Potential Future,” </w:t>
      </w:r>
      <w:r>
        <w:rPr>
          <w:i/>
          <w:sz w:val="20"/>
        </w:rPr>
        <w:t>Journal of Economic Perspectives</w:t>
      </w:r>
      <w:r>
        <w:rPr>
          <w:sz w:val="20"/>
        </w:rPr>
        <w:t>, Winter 2014, with Barry P. Bosworth.</w:t>
      </w:r>
    </w:p>
    <w:p w14:paraId="39AF3CC4" w14:textId="77777777" w:rsidR="005F0D4E" w:rsidRDefault="005F0D4E">
      <w:pPr>
        <w:pStyle w:val="BodyText"/>
        <w:spacing w:before="10"/>
        <w:rPr>
          <w:sz w:val="19"/>
        </w:rPr>
      </w:pPr>
    </w:p>
    <w:p w14:paraId="12BB0F9C" w14:textId="77777777" w:rsidR="005F0D4E" w:rsidRDefault="00000000">
      <w:pPr>
        <w:ind w:left="119" w:right="560"/>
        <w:rPr>
          <w:sz w:val="20"/>
        </w:rPr>
      </w:pPr>
      <w:r>
        <w:rPr>
          <w:sz w:val="20"/>
        </w:rPr>
        <w:t xml:space="preserve">“Taking Advantage of Innovation,” </w:t>
      </w:r>
      <w:r>
        <w:rPr>
          <w:i/>
          <w:sz w:val="20"/>
        </w:rPr>
        <w:t>The Journal of Policy Modeling, Special Issue in Honor of Lawrence Klein</w:t>
      </w:r>
      <w:r>
        <w:rPr>
          <w:sz w:val="20"/>
        </w:rPr>
        <w:t>, 2014</w:t>
      </w:r>
    </w:p>
    <w:p w14:paraId="2D52966F" w14:textId="77777777" w:rsidR="005F0D4E" w:rsidRDefault="005F0D4E">
      <w:pPr>
        <w:pStyle w:val="BodyText"/>
        <w:spacing w:before="10"/>
        <w:rPr>
          <w:sz w:val="19"/>
        </w:rPr>
      </w:pPr>
    </w:p>
    <w:p w14:paraId="5461F418" w14:textId="77777777" w:rsidR="005F0D4E" w:rsidRDefault="00000000">
      <w:pPr>
        <w:pStyle w:val="BodyText"/>
        <w:spacing w:before="1"/>
        <w:ind w:left="119" w:right="423"/>
      </w:pPr>
      <w:r>
        <w:t>“What Have We Learned from the Crisis and What Remains to be Done?” remarks at the Economic Policy Institute’s Conference on Lessons Learned from the Transatlantic Economic Recovery, June 20, 2014.</w:t>
      </w:r>
    </w:p>
    <w:p w14:paraId="4CDE1968" w14:textId="77777777" w:rsidR="005F0D4E" w:rsidRDefault="005F0D4E">
      <w:pPr>
        <w:pStyle w:val="BodyText"/>
        <w:spacing w:before="1"/>
      </w:pPr>
    </w:p>
    <w:p w14:paraId="7F8178B4" w14:textId="77777777" w:rsidR="005F0D4E" w:rsidRDefault="00000000">
      <w:pPr>
        <w:pStyle w:val="BodyText"/>
        <w:spacing w:line="477" w:lineRule="auto"/>
        <w:ind w:left="119" w:right="726"/>
      </w:pPr>
      <w:r>
        <w:t>“Breaking the Impasse on Dodd-Frank,” The Hill, July 24, 2014, with Phillip Swagel and Aaron Klein. “Prospects for Growth: An Interview with Robert M. Solow, The McKinsey Quarterly, 2014.</w:t>
      </w:r>
    </w:p>
    <w:p w14:paraId="25008E00" w14:textId="77777777" w:rsidR="005F0D4E" w:rsidRDefault="00000000">
      <w:pPr>
        <w:pStyle w:val="BodyText"/>
        <w:spacing w:before="11"/>
        <w:ind w:left="119" w:right="605"/>
      </w:pPr>
      <w:r>
        <w:t>“The Big Bank Theory: Breaking Down the Breakup Arguments,” Bipartisan Policy Center, October 28, 2014, with Douglas J. Elliott and Phillip Swagel.</w:t>
      </w:r>
    </w:p>
    <w:p w14:paraId="21544C2D" w14:textId="77777777" w:rsidR="005F0D4E" w:rsidRDefault="005F0D4E">
      <w:pPr>
        <w:pStyle w:val="BodyText"/>
        <w:spacing w:before="10"/>
        <w:rPr>
          <w:sz w:val="19"/>
        </w:rPr>
      </w:pPr>
    </w:p>
    <w:p w14:paraId="39FB1A56" w14:textId="77777777" w:rsidR="005F0D4E" w:rsidRDefault="00000000">
      <w:pPr>
        <w:ind w:left="119" w:right="415"/>
        <w:rPr>
          <w:sz w:val="20"/>
        </w:rPr>
      </w:pPr>
      <w:r>
        <w:rPr>
          <w:i/>
          <w:sz w:val="20"/>
        </w:rPr>
        <w:t>Across the Great Divide: New Perspectives on the Financial Crisis</w:t>
      </w:r>
      <w:r>
        <w:rPr>
          <w:sz w:val="20"/>
        </w:rPr>
        <w:t>, co-edited with John B. Taylor, Hoover Institution Press, 2014.</w:t>
      </w:r>
    </w:p>
    <w:p w14:paraId="712E33B9" w14:textId="77777777" w:rsidR="005F0D4E" w:rsidRDefault="005F0D4E">
      <w:pPr>
        <w:pStyle w:val="BodyText"/>
        <w:spacing w:before="6"/>
      </w:pPr>
    </w:p>
    <w:p w14:paraId="14834249" w14:textId="77777777" w:rsidR="005F0D4E" w:rsidRDefault="00000000">
      <w:pPr>
        <w:spacing w:before="1"/>
        <w:ind w:left="119" w:right="634" w:firstLine="48"/>
        <w:rPr>
          <w:i/>
          <w:sz w:val="20"/>
        </w:rPr>
      </w:pPr>
      <w:r>
        <w:rPr>
          <w:sz w:val="20"/>
        </w:rPr>
        <w:t xml:space="preserve">“How is the System Safer? What More is Needed?” with Douglas J. Elliott, in Baily and Taylor, </w:t>
      </w:r>
      <w:r>
        <w:rPr>
          <w:i/>
          <w:sz w:val="20"/>
        </w:rPr>
        <w:t>Across the Great Divide, op cit.</w:t>
      </w:r>
    </w:p>
    <w:p w14:paraId="0A92AA96" w14:textId="77777777" w:rsidR="005F0D4E" w:rsidRDefault="005F0D4E">
      <w:pPr>
        <w:pStyle w:val="BodyText"/>
        <w:spacing w:before="2"/>
        <w:rPr>
          <w:i/>
          <w:sz w:val="19"/>
        </w:rPr>
      </w:pPr>
    </w:p>
    <w:p w14:paraId="37A6FB95" w14:textId="77777777" w:rsidR="005F0D4E" w:rsidRDefault="00000000">
      <w:pPr>
        <w:pStyle w:val="BodyText"/>
        <w:spacing w:before="1"/>
        <w:ind w:left="119" w:right="1138"/>
      </w:pPr>
      <w:r>
        <w:t>“Financial Reform Progress: Cause for Considerable Celebration and Some Concern,” Brookings, December 22, 2014, with Douglas J. Elliott.</w:t>
      </w:r>
    </w:p>
    <w:p w14:paraId="1C0E5AB9" w14:textId="77777777" w:rsidR="005F0D4E" w:rsidRDefault="005F0D4E">
      <w:pPr>
        <w:pStyle w:val="BodyText"/>
        <w:spacing w:before="8"/>
      </w:pPr>
    </w:p>
    <w:p w14:paraId="6DBB2BA5" w14:textId="77777777" w:rsidR="005F0D4E" w:rsidRDefault="00000000">
      <w:pPr>
        <w:pStyle w:val="BodyText"/>
        <w:ind w:left="119" w:right="704"/>
      </w:pPr>
      <w:r>
        <w:t>“The Biggest Prospects for Future Growth”, Symposium on Economic Growth, McKinsey &amp; Company February 2015</w:t>
      </w:r>
    </w:p>
    <w:p w14:paraId="40863ADF" w14:textId="77777777" w:rsidR="005F0D4E" w:rsidRDefault="005F0D4E">
      <w:pPr>
        <w:pStyle w:val="BodyText"/>
        <w:spacing w:before="3"/>
        <w:rPr>
          <w:sz w:val="19"/>
        </w:rPr>
      </w:pPr>
    </w:p>
    <w:p w14:paraId="788D666F" w14:textId="1C04AB51" w:rsidR="005F0D4E" w:rsidRDefault="00000000">
      <w:pPr>
        <w:pStyle w:val="BodyText"/>
        <w:ind w:left="119" w:right="305"/>
      </w:pPr>
      <w:r>
        <w:t xml:space="preserve">“The Impact of the Dodd-Frank Act on Financial Stability and Economic Growth”, paper presented at the Michigan Law conference of financial reform, </w:t>
      </w:r>
      <w:r w:rsidR="0050739C">
        <w:t xml:space="preserve">published by the </w:t>
      </w:r>
      <w:r>
        <w:t>Russell Sage Foundation, with Aaron Klein and Justin Schardin, 2015</w:t>
      </w:r>
    </w:p>
    <w:p w14:paraId="639F9FF7" w14:textId="77777777" w:rsidR="005F0D4E" w:rsidRDefault="005F0D4E">
      <w:pPr>
        <w:pStyle w:val="BodyText"/>
        <w:spacing w:before="2"/>
      </w:pPr>
    </w:p>
    <w:p w14:paraId="7DC8B971" w14:textId="77777777" w:rsidR="005F0D4E" w:rsidRDefault="00000000">
      <w:pPr>
        <w:pStyle w:val="BodyText"/>
        <w:ind w:left="119" w:right="909"/>
      </w:pPr>
      <w:r>
        <w:t>“The Big Four Banks: The Evolution of the Financial Sector, Part I,” Brookings, May 26, 2015, with William Bekker and Sarah E. Holmes</w:t>
      </w:r>
    </w:p>
    <w:p w14:paraId="187F27C7" w14:textId="77777777" w:rsidR="005F0D4E" w:rsidRDefault="005F0D4E">
      <w:pPr>
        <w:pStyle w:val="BodyText"/>
        <w:spacing w:before="11"/>
        <w:rPr>
          <w:sz w:val="19"/>
        </w:rPr>
      </w:pPr>
    </w:p>
    <w:p w14:paraId="6125BD5B" w14:textId="77777777" w:rsidR="005F0D4E" w:rsidRDefault="00000000">
      <w:pPr>
        <w:pStyle w:val="BodyText"/>
        <w:ind w:left="119" w:right="293"/>
      </w:pPr>
      <w:r>
        <w:t>“The Lending Trends Within the ‘Big Four’ Banks are Disturbing,” Real Clear Markets, May 28, 2015, with Sarah E. Holmes</w:t>
      </w:r>
    </w:p>
    <w:p w14:paraId="7FDE3182" w14:textId="77777777" w:rsidR="005F0D4E" w:rsidRDefault="005F0D4E">
      <w:pPr>
        <w:pStyle w:val="BodyText"/>
        <w:spacing w:before="9"/>
        <w:rPr>
          <w:sz w:val="19"/>
        </w:rPr>
      </w:pPr>
    </w:p>
    <w:p w14:paraId="0A1E462F" w14:textId="77777777" w:rsidR="005F0D4E" w:rsidRDefault="00000000">
      <w:pPr>
        <w:pStyle w:val="BodyText"/>
        <w:spacing w:before="1"/>
        <w:ind w:left="119"/>
      </w:pPr>
      <w:r>
        <w:t>“Failure Resolution not Breakup,” Brookings Up Front blog, May 29, 2015</w:t>
      </w:r>
    </w:p>
    <w:p w14:paraId="46773996" w14:textId="77777777" w:rsidR="005F0D4E" w:rsidRDefault="005F0D4E">
      <w:pPr>
        <w:pStyle w:val="BodyText"/>
        <w:spacing w:before="3"/>
      </w:pPr>
    </w:p>
    <w:p w14:paraId="66E91864" w14:textId="77777777" w:rsidR="005F0D4E" w:rsidRDefault="00000000">
      <w:pPr>
        <w:pStyle w:val="BodyText"/>
        <w:ind w:left="119"/>
      </w:pPr>
      <w:r>
        <w:t>“How the U.S. Gets Manufacturing Policy All Wrong,” The Wall Street Journal, June 2, 2015.</w:t>
      </w:r>
    </w:p>
    <w:p w14:paraId="1759998F" w14:textId="77777777" w:rsidR="005F0D4E" w:rsidRDefault="005F0D4E">
      <w:pPr>
        <w:pStyle w:val="BodyText"/>
        <w:spacing w:before="1"/>
      </w:pPr>
    </w:p>
    <w:p w14:paraId="6364C5A2" w14:textId="77777777" w:rsidR="005F0D4E" w:rsidRDefault="00000000">
      <w:pPr>
        <w:pStyle w:val="BodyText"/>
        <w:ind w:left="119" w:right="355"/>
      </w:pPr>
      <w:r>
        <w:t>“Serving the best interests of retirement savers: framing the issues,” Testimony to the Department of Labor, Brookings, July 2015, with Sarah Holmes.</w:t>
      </w:r>
    </w:p>
    <w:p w14:paraId="2BFECB05" w14:textId="77777777" w:rsidR="005F0D4E" w:rsidRDefault="005F0D4E">
      <w:pPr>
        <w:pStyle w:val="BodyText"/>
        <w:spacing w:before="10"/>
        <w:rPr>
          <w:sz w:val="19"/>
        </w:rPr>
      </w:pPr>
    </w:p>
    <w:p w14:paraId="68BF3942" w14:textId="77777777" w:rsidR="005F0D4E" w:rsidRDefault="00000000">
      <w:pPr>
        <w:pStyle w:val="BodyText"/>
        <w:ind w:left="119" w:right="871"/>
      </w:pPr>
      <w:r>
        <w:t>“The regional banks: The Evolution of the Financial Sector, Part II, December 2015, Brookings, with Nicholas Montalbano.</w:t>
      </w:r>
    </w:p>
    <w:p w14:paraId="0B048CE5" w14:textId="77777777" w:rsidR="005F0D4E" w:rsidRDefault="005F0D4E">
      <w:pPr>
        <w:pStyle w:val="BodyText"/>
        <w:spacing w:before="1"/>
      </w:pPr>
    </w:p>
    <w:p w14:paraId="489DE098" w14:textId="77777777" w:rsidR="005F0D4E" w:rsidRDefault="00000000">
      <w:pPr>
        <w:pStyle w:val="BodyText"/>
        <w:ind w:left="119" w:right="371"/>
      </w:pPr>
      <w:r>
        <w:t>“Post Crisis, community banks are doing better than the Big Four by some measures, Brookings, December 21, 2015, with Nicholas Montalbano.</w:t>
      </w:r>
    </w:p>
    <w:p w14:paraId="6BBDF1EB" w14:textId="77777777" w:rsidR="005F0D4E" w:rsidRDefault="005F0D4E">
      <w:pPr>
        <w:pStyle w:val="BodyText"/>
        <w:spacing w:before="10"/>
        <w:rPr>
          <w:sz w:val="19"/>
        </w:rPr>
      </w:pPr>
    </w:p>
    <w:p w14:paraId="70F6C83E" w14:textId="77777777" w:rsidR="005F0D4E" w:rsidRDefault="00000000">
      <w:pPr>
        <w:pStyle w:val="BodyText"/>
        <w:spacing w:before="1"/>
        <w:ind w:left="119" w:right="276"/>
      </w:pPr>
      <w:r>
        <w:t>“Why is Productivity Growth So Slow? Possible Explanations and Policy Responses,” Brookings September 2016, with Nicholas Montalbano.</w:t>
      </w:r>
    </w:p>
    <w:p w14:paraId="5ADCB002" w14:textId="77777777" w:rsidR="005F0D4E" w:rsidRDefault="00000000">
      <w:pPr>
        <w:pStyle w:val="BodyText"/>
        <w:spacing w:before="74"/>
        <w:ind w:left="119"/>
      </w:pPr>
      <w:r>
        <w:t>“Policies to Enhance Australia’s Growth: A U.S. Perspective,” Brookings, December 4, 2016.</w:t>
      </w:r>
    </w:p>
    <w:p w14:paraId="5F592447" w14:textId="77777777" w:rsidR="005F0D4E" w:rsidRDefault="005F0D4E">
      <w:pPr>
        <w:pStyle w:val="BodyText"/>
        <w:spacing w:before="1"/>
      </w:pPr>
    </w:p>
    <w:p w14:paraId="77F503B6" w14:textId="7A2CFDFE" w:rsidR="005F0D4E" w:rsidRDefault="00000000" w:rsidP="0050739C">
      <w:pPr>
        <w:pStyle w:val="BodyText"/>
        <w:ind w:left="119" w:right="1938"/>
      </w:pPr>
      <w:r>
        <w:t>“Productivity should be on the next president’s agenda, Brookings, October 6, 2016. “</w:t>
      </w:r>
    </w:p>
    <w:p w14:paraId="782D4ECE" w14:textId="77777777" w:rsidR="0050739C" w:rsidRDefault="0050739C" w:rsidP="0050739C">
      <w:pPr>
        <w:pStyle w:val="BodyText"/>
        <w:ind w:left="119" w:right="1938"/>
      </w:pPr>
    </w:p>
    <w:p w14:paraId="0D9C498B" w14:textId="77777777" w:rsidR="005F0D4E" w:rsidRDefault="00000000">
      <w:pPr>
        <w:pStyle w:val="BodyText"/>
        <w:ind w:left="118" w:right="295"/>
      </w:pPr>
      <w:r>
        <w:t>“Three key appointments with determine Trump’s financial regulation agenda,” Brookings, December 2016, with Aaron Klein.</w:t>
      </w:r>
    </w:p>
    <w:p w14:paraId="3FBE06AE" w14:textId="77777777" w:rsidR="005F0D4E" w:rsidRDefault="005F0D4E">
      <w:pPr>
        <w:pStyle w:val="BodyText"/>
        <w:spacing w:before="10"/>
        <w:rPr>
          <w:sz w:val="19"/>
        </w:rPr>
      </w:pPr>
    </w:p>
    <w:p w14:paraId="781308FD" w14:textId="77777777" w:rsidR="005F0D4E" w:rsidRDefault="00000000">
      <w:pPr>
        <w:pStyle w:val="BodyText"/>
        <w:ind w:left="119" w:right="749"/>
      </w:pPr>
      <w:r>
        <w:t>“The Impact of the Dodd-Frank Act on Financial Stability and Economic Growth,” in the Russell Sage Foundation Journal of the Social Sciences, January 2017, with Aaron Klein, and Justin Schardin.</w:t>
      </w:r>
    </w:p>
    <w:p w14:paraId="0D4CD291" w14:textId="77777777" w:rsidR="005F0D4E" w:rsidRDefault="005F0D4E">
      <w:pPr>
        <w:pStyle w:val="BodyText"/>
        <w:spacing w:before="2"/>
      </w:pPr>
    </w:p>
    <w:p w14:paraId="5736B381" w14:textId="77777777" w:rsidR="005F0D4E" w:rsidRDefault="00000000">
      <w:pPr>
        <w:pStyle w:val="BodyText"/>
        <w:ind w:left="119"/>
      </w:pPr>
      <w:r>
        <w:t>“The True Trade Deficit,” Wall Street Journal, May 19, 2017, with Adam Looney.</w:t>
      </w:r>
    </w:p>
    <w:p w14:paraId="689149DB" w14:textId="77777777" w:rsidR="005F0D4E" w:rsidRDefault="005F0D4E">
      <w:pPr>
        <w:pStyle w:val="BodyText"/>
        <w:spacing w:before="9"/>
        <w:rPr>
          <w:sz w:val="19"/>
        </w:rPr>
      </w:pPr>
    </w:p>
    <w:p w14:paraId="28CB4947" w14:textId="77777777" w:rsidR="005F0D4E" w:rsidRDefault="00000000">
      <w:pPr>
        <w:pStyle w:val="BodyText"/>
        <w:ind w:left="119" w:right="427"/>
      </w:pPr>
      <w:r>
        <w:t>The Biggest Financial Regulation Stories of 2017 and what to watch in 2018, with Aaron Klein, December 14, 2017.</w:t>
      </w:r>
    </w:p>
    <w:p w14:paraId="19C6DFCB" w14:textId="77777777" w:rsidR="005F0D4E" w:rsidRDefault="005F0D4E">
      <w:pPr>
        <w:pStyle w:val="BodyText"/>
        <w:spacing w:before="2"/>
      </w:pPr>
    </w:p>
    <w:p w14:paraId="7D842EA8" w14:textId="77777777" w:rsidR="005F0D4E" w:rsidRDefault="00000000">
      <w:pPr>
        <w:pStyle w:val="BodyText"/>
        <w:ind w:left="119"/>
      </w:pPr>
      <w:r>
        <w:t>“Trump’s Formula for growing the US economy. What will work and what won’t, February 16, 2018.</w:t>
      </w:r>
    </w:p>
    <w:p w14:paraId="52FEE0E9" w14:textId="77777777" w:rsidR="005F0D4E" w:rsidRDefault="005F0D4E">
      <w:pPr>
        <w:pStyle w:val="BodyText"/>
        <w:spacing w:before="1"/>
      </w:pPr>
    </w:p>
    <w:p w14:paraId="17072A7B" w14:textId="77777777" w:rsidR="005F0D4E" w:rsidRDefault="00000000">
      <w:pPr>
        <w:pStyle w:val="BodyText"/>
        <w:ind w:left="119" w:right="104"/>
      </w:pPr>
      <w:r>
        <w:t>“Clusters and Innovation Districts: Lessons from the United States Experience,” Brookings, May 8, 2018, with Nicholas Montalbano.</w:t>
      </w:r>
    </w:p>
    <w:p w14:paraId="08F57060" w14:textId="77777777" w:rsidR="005F0D4E" w:rsidRDefault="005F0D4E">
      <w:pPr>
        <w:pStyle w:val="BodyText"/>
        <w:spacing w:before="1"/>
      </w:pPr>
    </w:p>
    <w:p w14:paraId="4AE4D57C" w14:textId="77777777" w:rsidR="005F0D4E" w:rsidRDefault="00000000">
      <w:pPr>
        <w:pStyle w:val="BodyText"/>
        <w:ind w:left="119"/>
      </w:pPr>
      <w:r>
        <w:t>“The Retirement Revolution, Brookings, June 2018, with Ben Harris.</w:t>
      </w:r>
    </w:p>
    <w:p w14:paraId="47DEE23E" w14:textId="77777777" w:rsidR="005F0D4E" w:rsidRDefault="005F0D4E">
      <w:pPr>
        <w:pStyle w:val="BodyText"/>
        <w:spacing w:before="10"/>
        <w:rPr>
          <w:sz w:val="19"/>
        </w:rPr>
      </w:pPr>
    </w:p>
    <w:p w14:paraId="4C9A4974" w14:textId="77777777" w:rsidR="005F0D4E" w:rsidRDefault="00000000">
      <w:pPr>
        <w:pStyle w:val="BodyText"/>
        <w:ind w:left="119"/>
      </w:pPr>
      <w:r>
        <w:t>“Working Longer Policies: Framing the Issues, January 31,2019, with Ben Harris.</w:t>
      </w:r>
    </w:p>
    <w:p w14:paraId="5600B451" w14:textId="77777777" w:rsidR="005F0D4E" w:rsidRDefault="005F0D4E">
      <w:pPr>
        <w:pStyle w:val="BodyText"/>
        <w:spacing w:before="1"/>
      </w:pPr>
    </w:p>
    <w:p w14:paraId="741264B5" w14:textId="77777777" w:rsidR="005F0D4E" w:rsidRDefault="00000000">
      <w:pPr>
        <w:pStyle w:val="BodyText"/>
        <w:ind w:left="119" w:right="177"/>
      </w:pPr>
      <w:r>
        <w:t>“RESA: A look at 2019 legislative proposals to improve retirement security and saving, March 19, 2019, with Ben Harris and Mark Iwry</w:t>
      </w:r>
    </w:p>
    <w:p w14:paraId="00AE796E" w14:textId="77777777" w:rsidR="005F0D4E" w:rsidRDefault="005F0D4E">
      <w:pPr>
        <w:pStyle w:val="BodyText"/>
        <w:spacing w:before="11"/>
        <w:rPr>
          <w:sz w:val="19"/>
        </w:rPr>
      </w:pPr>
    </w:p>
    <w:p w14:paraId="741C797A" w14:textId="69754339" w:rsidR="009927E5" w:rsidRDefault="00000000" w:rsidP="009927E5">
      <w:pPr>
        <w:pStyle w:val="BodyText"/>
        <w:ind w:left="115" w:right="1152"/>
      </w:pPr>
      <w:r>
        <w:t xml:space="preserve">“Can Annuities become a bigger contributor to retirement security?” </w:t>
      </w:r>
      <w:r w:rsidR="009927E5">
        <w:t xml:space="preserve">Brookings, </w:t>
      </w:r>
      <w:r>
        <w:t xml:space="preserve">June 2019. With Ben Harris. </w:t>
      </w:r>
    </w:p>
    <w:p w14:paraId="0F823F27" w14:textId="77777777" w:rsidR="009927E5" w:rsidRDefault="009927E5" w:rsidP="009927E5">
      <w:pPr>
        <w:pStyle w:val="BodyText"/>
        <w:ind w:left="115" w:right="1152"/>
      </w:pPr>
    </w:p>
    <w:p w14:paraId="4075263C" w14:textId="036D3476" w:rsidR="005F0D4E" w:rsidRDefault="00000000" w:rsidP="009927E5">
      <w:pPr>
        <w:pStyle w:val="BodyText"/>
        <w:ind w:left="115" w:right="1152"/>
      </w:pPr>
      <w:r>
        <w:t xml:space="preserve">“How can policymakers improve retirement security?” October 2019, </w:t>
      </w:r>
      <w:r w:rsidR="0050739C">
        <w:t xml:space="preserve">Brookings, </w:t>
      </w:r>
      <w:r>
        <w:t>part of POLICY 2020.</w:t>
      </w:r>
    </w:p>
    <w:p w14:paraId="601482F6" w14:textId="77777777" w:rsidR="009927E5" w:rsidRDefault="009927E5" w:rsidP="009927E5">
      <w:pPr>
        <w:pStyle w:val="BodyText"/>
        <w:ind w:left="115" w:right="1152"/>
      </w:pPr>
    </w:p>
    <w:p w14:paraId="6948AB41" w14:textId="77777777" w:rsidR="005F0D4E" w:rsidRDefault="00000000">
      <w:pPr>
        <w:pStyle w:val="BodyText"/>
        <w:spacing w:before="2"/>
        <w:ind w:left="119" w:right="445"/>
      </w:pPr>
      <w:r>
        <w:t>“The unfulfilled promise of reverse mortgages: Can a better market improve retirement security?” October 2019, with Ben Harris and Ting Wang.</w:t>
      </w:r>
    </w:p>
    <w:p w14:paraId="23DED1A7" w14:textId="77777777" w:rsidR="005F0D4E" w:rsidRDefault="005F0D4E">
      <w:pPr>
        <w:pStyle w:val="BodyText"/>
        <w:spacing w:before="10"/>
        <w:rPr>
          <w:sz w:val="19"/>
        </w:rPr>
      </w:pPr>
    </w:p>
    <w:p w14:paraId="2EB89B11" w14:textId="77777777" w:rsidR="005B1CF6" w:rsidRDefault="00000000" w:rsidP="000964D9">
      <w:pPr>
        <w:pStyle w:val="BodyText"/>
        <w:spacing w:before="1"/>
        <w:ind w:left="115" w:right="1757"/>
      </w:pPr>
      <w:r>
        <w:t xml:space="preserve">“Productivity Comparisons,” January 22, 2020, </w:t>
      </w:r>
      <w:r w:rsidR="0050739C">
        <w:t xml:space="preserve">Brookings, </w:t>
      </w:r>
      <w:r>
        <w:t xml:space="preserve">with Barry P. Bosworth and </w:t>
      </w:r>
      <w:r w:rsidR="000964D9">
        <w:t>Siddhi</w:t>
      </w:r>
      <w:r>
        <w:t xml:space="preserve"> Doshi.</w:t>
      </w:r>
    </w:p>
    <w:p w14:paraId="53B1F416" w14:textId="77777777" w:rsidR="005B1CF6" w:rsidRDefault="005B1CF6" w:rsidP="000964D9">
      <w:pPr>
        <w:pStyle w:val="BodyText"/>
        <w:spacing w:before="1"/>
        <w:ind w:left="115" w:right="1757"/>
      </w:pPr>
    </w:p>
    <w:p w14:paraId="361DC2DE" w14:textId="6CEDD0DF" w:rsidR="005F0D4E" w:rsidRDefault="00000000" w:rsidP="000964D9">
      <w:pPr>
        <w:pStyle w:val="BodyText"/>
        <w:spacing w:before="1"/>
        <w:ind w:left="115" w:right="1757"/>
      </w:pPr>
      <w:r>
        <w:t>“COVID-19 and retirement: Impact and policy responses,</w:t>
      </w:r>
      <w:r w:rsidR="0050739C">
        <w:t xml:space="preserve"> Brookings,</w:t>
      </w:r>
      <w:r>
        <w:t xml:space="preserve"> July 28, 2020.</w:t>
      </w:r>
    </w:p>
    <w:p w14:paraId="5112FAEE" w14:textId="77777777" w:rsidR="000964D9" w:rsidRDefault="000964D9" w:rsidP="000964D9">
      <w:pPr>
        <w:pStyle w:val="BodyText"/>
        <w:spacing w:before="1"/>
        <w:ind w:left="115" w:right="1757"/>
      </w:pPr>
    </w:p>
    <w:p w14:paraId="2EC99844" w14:textId="77777777" w:rsidR="005F0D4E" w:rsidRDefault="00000000">
      <w:pPr>
        <w:pStyle w:val="BodyText"/>
        <w:ind w:left="119" w:right="143"/>
      </w:pPr>
      <w:r>
        <w:lastRenderedPageBreak/>
        <w:t>“Lessons from Productivity Comparisons of Germany Japan and the United States,” International Productivity Monitor, Vol 38, 81-103, 2020.</w:t>
      </w:r>
    </w:p>
    <w:p w14:paraId="06E32579" w14:textId="77777777" w:rsidR="005F0D4E" w:rsidRDefault="005F0D4E">
      <w:pPr>
        <w:pStyle w:val="BodyText"/>
        <w:spacing w:before="1"/>
      </w:pPr>
    </w:p>
    <w:p w14:paraId="53215258" w14:textId="5357B041" w:rsidR="005F0D4E" w:rsidRDefault="00000000">
      <w:pPr>
        <w:pStyle w:val="BodyText"/>
        <w:ind w:left="119"/>
      </w:pPr>
      <w:r>
        <w:t xml:space="preserve">“How to boost long-run growth after COVID-19, </w:t>
      </w:r>
      <w:r w:rsidR="0050739C">
        <w:t xml:space="preserve">Brookings, </w:t>
      </w:r>
      <w:r>
        <w:t>December 2020.</w:t>
      </w:r>
    </w:p>
    <w:p w14:paraId="4060ED6F" w14:textId="77777777" w:rsidR="005F0D4E" w:rsidRDefault="005F0D4E">
      <w:pPr>
        <w:pStyle w:val="BodyText"/>
      </w:pPr>
    </w:p>
    <w:p w14:paraId="618191A4" w14:textId="41CB3F82" w:rsidR="005F0D4E" w:rsidRDefault="00000000">
      <w:pPr>
        <w:pStyle w:val="BodyText"/>
        <w:spacing w:before="1"/>
        <w:ind w:left="119"/>
      </w:pPr>
      <w:r>
        <w:t xml:space="preserve">“The Contribution of Human Capital to Economic Growth, September 2021, </w:t>
      </w:r>
      <w:r w:rsidR="0050739C">
        <w:t xml:space="preserve">Brookings, </w:t>
      </w:r>
      <w:r>
        <w:t>with Ben Harris.</w:t>
      </w:r>
    </w:p>
    <w:p w14:paraId="42BD2402" w14:textId="77777777" w:rsidR="005F0D4E" w:rsidRDefault="005F0D4E">
      <w:pPr>
        <w:pStyle w:val="BodyText"/>
        <w:spacing w:before="10"/>
        <w:rPr>
          <w:sz w:val="19"/>
        </w:rPr>
      </w:pPr>
    </w:p>
    <w:p w14:paraId="6D1B3BFD" w14:textId="5F2EA996" w:rsidR="005F0D4E" w:rsidRDefault="00000000">
      <w:pPr>
        <w:ind w:left="119" w:right="315"/>
        <w:rPr>
          <w:sz w:val="20"/>
        </w:rPr>
      </w:pPr>
      <w:r>
        <w:rPr>
          <w:i/>
          <w:sz w:val="20"/>
        </w:rPr>
        <w:t xml:space="preserve">The Retirement Challenge: What’s Wrong with America’s System and A Sensible Way to Fix It, Oxford University Press, </w:t>
      </w:r>
      <w:r>
        <w:rPr>
          <w:sz w:val="20"/>
        </w:rPr>
        <w:t>Fall 2022.</w:t>
      </w:r>
    </w:p>
    <w:p w14:paraId="03B14641" w14:textId="77777777" w:rsidR="00C00A22" w:rsidRDefault="00C00A22">
      <w:pPr>
        <w:ind w:left="119" w:right="315"/>
        <w:rPr>
          <w:sz w:val="20"/>
        </w:rPr>
      </w:pPr>
    </w:p>
    <w:p w14:paraId="46C75371" w14:textId="48EB8599" w:rsidR="00C00A22" w:rsidRDefault="00C00A22">
      <w:pPr>
        <w:ind w:left="119" w:right="315"/>
        <w:rPr>
          <w:sz w:val="20"/>
        </w:rPr>
      </w:pPr>
      <w:r>
        <w:rPr>
          <w:sz w:val="20"/>
        </w:rPr>
        <w:t>“Lessons from Productivity Research: Applying these to a strategy for Japan</w:t>
      </w:r>
      <w:r w:rsidR="00E06C26">
        <w:rPr>
          <w:sz w:val="20"/>
        </w:rPr>
        <w:t>,”</w:t>
      </w:r>
      <w:r>
        <w:rPr>
          <w:sz w:val="20"/>
        </w:rPr>
        <w:t xml:space="preserve"> </w:t>
      </w:r>
      <w:r w:rsidR="00BA4FB4">
        <w:rPr>
          <w:sz w:val="20"/>
        </w:rPr>
        <w:t>February 3, 2023, Brookings.</w:t>
      </w:r>
    </w:p>
    <w:p w14:paraId="238C1B5E" w14:textId="77777777" w:rsidR="00E06C26" w:rsidRDefault="00E06C26">
      <w:pPr>
        <w:ind w:left="119" w:right="315"/>
        <w:rPr>
          <w:sz w:val="20"/>
        </w:rPr>
      </w:pPr>
    </w:p>
    <w:p w14:paraId="6BD121DB" w14:textId="351E26AA" w:rsidR="00E06C26" w:rsidRDefault="00E06C26">
      <w:pPr>
        <w:ind w:left="119" w:right="315"/>
        <w:rPr>
          <w:sz w:val="20"/>
        </w:rPr>
      </w:pPr>
      <w:r>
        <w:rPr>
          <w:sz w:val="20"/>
        </w:rPr>
        <w:t>“Machines of the Mind</w:t>
      </w:r>
      <w:r w:rsidR="004C7DE9">
        <w:rPr>
          <w:sz w:val="20"/>
        </w:rPr>
        <w:t xml:space="preserve">: The case for an AI-powered productivity boom,” </w:t>
      </w:r>
      <w:r w:rsidR="00646D7C">
        <w:rPr>
          <w:sz w:val="20"/>
        </w:rPr>
        <w:t>May 10, 2023, with Erik Brynjolfsson and Anton Korinek, Brookings.</w:t>
      </w:r>
    </w:p>
    <w:p w14:paraId="44675C0B" w14:textId="77777777" w:rsidR="001F7D84" w:rsidRDefault="001F7D84">
      <w:pPr>
        <w:ind w:left="119" w:right="315"/>
        <w:rPr>
          <w:sz w:val="20"/>
        </w:rPr>
      </w:pPr>
    </w:p>
    <w:p w14:paraId="3E896079" w14:textId="30425CAC" w:rsidR="001F7D84" w:rsidRDefault="00037DB0">
      <w:pPr>
        <w:ind w:left="119" w:right="315"/>
        <w:rPr>
          <w:sz w:val="20"/>
        </w:rPr>
      </w:pPr>
      <w:r>
        <w:rPr>
          <w:sz w:val="20"/>
        </w:rPr>
        <w:t xml:space="preserve">“AI Could Be Just the Productivity Boost the Economy Needs, </w:t>
      </w:r>
      <w:r w:rsidR="00AD140C">
        <w:rPr>
          <w:sz w:val="20"/>
        </w:rPr>
        <w:t>with Erik Brynjolfsson and Anton Korinek</w:t>
      </w:r>
      <w:r w:rsidR="00AD140C">
        <w:rPr>
          <w:sz w:val="20"/>
        </w:rPr>
        <w:t xml:space="preserve">, August 3, </w:t>
      </w:r>
      <w:r w:rsidR="00785624">
        <w:rPr>
          <w:sz w:val="20"/>
        </w:rPr>
        <w:t>2023, Barrons.</w:t>
      </w:r>
    </w:p>
    <w:p w14:paraId="3DBC0737" w14:textId="77777777" w:rsidR="00BC1130" w:rsidRDefault="00BC1130">
      <w:pPr>
        <w:ind w:left="119" w:right="315"/>
        <w:rPr>
          <w:sz w:val="20"/>
        </w:rPr>
      </w:pPr>
    </w:p>
    <w:p w14:paraId="175F54B4" w14:textId="0DD84D25" w:rsidR="00BC1130" w:rsidRDefault="000F63F8">
      <w:pPr>
        <w:ind w:left="119" w:right="315"/>
        <w:rPr>
          <w:sz w:val="20"/>
        </w:rPr>
      </w:pPr>
      <w:r>
        <w:rPr>
          <w:sz w:val="20"/>
        </w:rPr>
        <w:t xml:space="preserve">“7 Steps towards a new paradigm for retirement,” February </w:t>
      </w:r>
      <w:r w:rsidR="00195F84">
        <w:rPr>
          <w:sz w:val="20"/>
        </w:rPr>
        <w:t xml:space="preserve">28, 2024, with Ben Harris, </w:t>
      </w:r>
      <w:r w:rsidR="005A3D48">
        <w:rPr>
          <w:sz w:val="20"/>
        </w:rPr>
        <w:t xml:space="preserve">Center for Retirement Initiatives, </w:t>
      </w:r>
      <w:r w:rsidR="00B908BF">
        <w:rPr>
          <w:sz w:val="20"/>
        </w:rPr>
        <w:t>Georgetown University.</w:t>
      </w:r>
    </w:p>
    <w:p w14:paraId="2BC8807B" w14:textId="7C6ABF58" w:rsidR="00230BD5" w:rsidRDefault="007E70A0">
      <w:pPr>
        <w:ind w:left="119" w:right="315"/>
        <w:rPr>
          <w:sz w:val="20"/>
        </w:rPr>
      </w:pPr>
      <w:r>
        <w:rPr>
          <w:sz w:val="20"/>
        </w:rPr>
        <w:t>“How will AI affect productivity,” with Aidan T. Kane</w:t>
      </w:r>
      <w:r w:rsidR="00776677">
        <w:rPr>
          <w:sz w:val="20"/>
        </w:rPr>
        <w:t>, May 2, 2024, Brookings</w:t>
      </w:r>
    </w:p>
    <w:p w14:paraId="30123AFD" w14:textId="77777777" w:rsidR="007D6046" w:rsidRDefault="007D6046">
      <w:pPr>
        <w:ind w:left="119" w:right="315"/>
        <w:rPr>
          <w:sz w:val="20"/>
        </w:rPr>
      </w:pPr>
    </w:p>
    <w:p w14:paraId="7A3E8B81" w14:textId="1A15757D" w:rsidR="007D6046" w:rsidRDefault="00C00088">
      <w:pPr>
        <w:ind w:left="119" w:right="315"/>
        <w:rPr>
          <w:sz w:val="20"/>
        </w:rPr>
      </w:pPr>
      <w:r>
        <w:rPr>
          <w:sz w:val="20"/>
        </w:rPr>
        <w:t xml:space="preserve">“Harnessing AI for economic growth: Electricity, Finance, Health </w:t>
      </w:r>
      <w:r w:rsidR="003B0E04">
        <w:rPr>
          <w:sz w:val="20"/>
        </w:rPr>
        <w:t xml:space="preserve">Care, and Information Sectors,” </w:t>
      </w:r>
      <w:r w:rsidR="008E37B0">
        <w:rPr>
          <w:sz w:val="20"/>
        </w:rPr>
        <w:t>April 8, 2025, Brookings.</w:t>
      </w:r>
    </w:p>
    <w:p w14:paraId="5131EB25" w14:textId="77777777" w:rsidR="00186B41" w:rsidRDefault="00186B41">
      <w:pPr>
        <w:ind w:left="119" w:right="315"/>
        <w:rPr>
          <w:sz w:val="20"/>
        </w:rPr>
      </w:pPr>
    </w:p>
    <w:p w14:paraId="1F5D22D3" w14:textId="0BFEDE68" w:rsidR="00186B41" w:rsidRDefault="00A354BD">
      <w:pPr>
        <w:ind w:left="119" w:right="315"/>
        <w:rPr>
          <w:sz w:val="20"/>
        </w:rPr>
      </w:pPr>
      <w:r>
        <w:rPr>
          <w:sz w:val="20"/>
        </w:rPr>
        <w:t xml:space="preserve">“Generative AI at the Crossroads: Light bulb, dynamo or microscope,” with </w:t>
      </w:r>
      <w:r w:rsidR="00086574">
        <w:rPr>
          <w:sz w:val="20"/>
        </w:rPr>
        <w:t>D. Byrne, A. Kane and P. Soto, September 2025, Brookings.</w:t>
      </w:r>
    </w:p>
    <w:p w14:paraId="02E93965" w14:textId="77777777" w:rsidR="00FB1F7D" w:rsidRDefault="00FB1F7D">
      <w:pPr>
        <w:ind w:left="119" w:right="315"/>
        <w:rPr>
          <w:sz w:val="20"/>
        </w:rPr>
      </w:pPr>
    </w:p>
    <w:p w14:paraId="15F5B8FD" w14:textId="41B10E92" w:rsidR="00FB1F7D" w:rsidRDefault="00E54FFD">
      <w:pPr>
        <w:ind w:left="119" w:right="315"/>
        <w:rPr>
          <w:sz w:val="20"/>
        </w:rPr>
      </w:pPr>
      <w:r>
        <w:rPr>
          <w:sz w:val="20"/>
        </w:rPr>
        <w:t>“Pro-Productivity Policies for the US Economy</w:t>
      </w:r>
      <w:r w:rsidR="00922E79">
        <w:rPr>
          <w:sz w:val="20"/>
        </w:rPr>
        <w:t>”</w:t>
      </w:r>
      <w:r>
        <w:rPr>
          <w:sz w:val="20"/>
        </w:rPr>
        <w:t xml:space="preserve">, </w:t>
      </w:r>
      <w:r w:rsidR="00922E79">
        <w:rPr>
          <w:sz w:val="20"/>
        </w:rPr>
        <w:t xml:space="preserve">with </w:t>
      </w:r>
      <w:r w:rsidR="00922E79" w:rsidRPr="00922E79">
        <w:rPr>
          <w:sz w:val="20"/>
        </w:rPr>
        <w:t>D. Byrne, A. Kane, P. Soto (2025) Productivity Insights Paper No. 068, The Productivity Institute.</w:t>
      </w:r>
    </w:p>
    <w:p w14:paraId="5BCBC587" w14:textId="77777777" w:rsidR="00976F26" w:rsidRDefault="00976F26">
      <w:pPr>
        <w:ind w:left="119" w:right="315"/>
        <w:rPr>
          <w:sz w:val="20"/>
        </w:rPr>
      </w:pPr>
    </w:p>
    <w:p w14:paraId="5E713713" w14:textId="4423C3C7" w:rsidR="00976F26" w:rsidRDefault="00D858A6">
      <w:pPr>
        <w:ind w:left="119" w:right="315"/>
        <w:rPr>
          <w:sz w:val="20"/>
        </w:rPr>
      </w:pPr>
      <w:r>
        <w:rPr>
          <w:sz w:val="20"/>
        </w:rPr>
        <w:t>“</w:t>
      </w:r>
      <w:r w:rsidR="00976F26">
        <w:rPr>
          <w:sz w:val="20"/>
        </w:rPr>
        <w:t>GAMECHANGER: A case study of AI innovation at the Department of Defense,</w:t>
      </w:r>
      <w:r>
        <w:rPr>
          <w:sz w:val="20"/>
        </w:rPr>
        <w:t xml:space="preserve">” with Sophia Hart and Melanie W. Sisson, </w:t>
      </w:r>
      <w:r w:rsidR="00067F82">
        <w:rPr>
          <w:sz w:val="20"/>
        </w:rPr>
        <w:t>December 1, 2025, Brookings.</w:t>
      </w:r>
    </w:p>
    <w:p w14:paraId="06A970EC" w14:textId="77777777" w:rsidR="0061684C" w:rsidRDefault="0061684C">
      <w:pPr>
        <w:ind w:left="119" w:right="315"/>
        <w:rPr>
          <w:sz w:val="20"/>
        </w:rPr>
      </w:pPr>
    </w:p>
    <w:p w14:paraId="7EECDBC1" w14:textId="31DEF5E9" w:rsidR="0061684C" w:rsidRDefault="00516387">
      <w:pPr>
        <w:ind w:left="119" w:right="315"/>
        <w:rPr>
          <w:sz w:val="20"/>
        </w:rPr>
      </w:pPr>
      <w:r>
        <w:rPr>
          <w:sz w:val="20"/>
        </w:rPr>
        <w:t>“Generative AI: What Type of Technology</w:t>
      </w:r>
      <w:r w:rsidR="00FA1A62">
        <w:rPr>
          <w:sz w:val="20"/>
        </w:rPr>
        <w:t xml:space="preserve">,” with D. Byrne, A. Kane and P. Soto, </w:t>
      </w:r>
      <w:r w:rsidR="00A9529D">
        <w:rPr>
          <w:sz w:val="20"/>
        </w:rPr>
        <w:t>Vol. 116, May 2026, American Economic Association, Papers and Proceedings.</w:t>
      </w:r>
    </w:p>
    <w:p w14:paraId="391BF640" w14:textId="77777777" w:rsidR="003B73A5" w:rsidRDefault="003B73A5">
      <w:pPr>
        <w:ind w:left="119" w:right="315"/>
        <w:rPr>
          <w:sz w:val="20"/>
        </w:rPr>
      </w:pPr>
    </w:p>
    <w:p w14:paraId="4A7BAEF4" w14:textId="4D508EE6" w:rsidR="003B73A5" w:rsidRPr="007262F9" w:rsidRDefault="009B4988">
      <w:pPr>
        <w:ind w:left="119" w:right="315"/>
        <w:rPr>
          <w:sz w:val="20"/>
        </w:rPr>
      </w:pPr>
      <w:r>
        <w:rPr>
          <w:sz w:val="20"/>
        </w:rPr>
        <w:t>“The Potential for Sustained Productivity: Impetus from GenAI</w:t>
      </w:r>
      <w:r w:rsidR="00B06E40">
        <w:rPr>
          <w:sz w:val="20"/>
        </w:rPr>
        <w:t xml:space="preserve">, </w:t>
      </w:r>
      <w:r w:rsidR="00B06E40" w:rsidRPr="00740142">
        <w:rPr>
          <w:i/>
          <w:iCs/>
          <w:sz w:val="20"/>
          <w:lang w:val="en-GB"/>
        </w:rPr>
        <w:t>Martin Neil Baily</w:t>
      </w:r>
      <w:r w:rsidR="00B06E40" w:rsidRPr="00740142">
        <w:rPr>
          <w:sz w:val="20"/>
          <w:lang w:val="en-GB"/>
        </w:rPr>
        <w:t xml:space="preserve">, </w:t>
      </w:r>
      <w:r w:rsidR="00B06E40" w:rsidRPr="00740142">
        <w:rPr>
          <w:i/>
          <w:iCs/>
          <w:sz w:val="20"/>
          <w:lang w:val="en-GB"/>
        </w:rPr>
        <w:t>David M. Byrne</w:t>
      </w:r>
      <w:r w:rsidR="00B06E40" w:rsidRPr="00740142">
        <w:rPr>
          <w:sz w:val="20"/>
          <w:lang w:val="en-GB"/>
        </w:rPr>
        <w:t xml:space="preserve">, </w:t>
      </w:r>
      <w:r w:rsidR="00B06E40" w:rsidRPr="00740142">
        <w:rPr>
          <w:i/>
          <w:iCs/>
          <w:sz w:val="20"/>
          <w:lang w:val="en-GB"/>
        </w:rPr>
        <w:t>Aidan Kane</w:t>
      </w:r>
      <w:r w:rsidR="00B06E40" w:rsidRPr="00740142">
        <w:rPr>
          <w:sz w:val="20"/>
          <w:lang w:val="en-GB"/>
        </w:rPr>
        <w:t xml:space="preserve">, and </w:t>
      </w:r>
      <w:r w:rsidR="00B06E40" w:rsidRPr="00740142">
        <w:rPr>
          <w:i/>
          <w:iCs/>
          <w:sz w:val="20"/>
          <w:lang w:val="en-GB"/>
        </w:rPr>
        <w:t>Paul Soto</w:t>
      </w:r>
      <w:r w:rsidR="007262F9">
        <w:rPr>
          <w:i/>
          <w:iCs/>
          <w:sz w:val="20"/>
          <w:lang w:val="en-GB"/>
        </w:rPr>
        <w:t xml:space="preserve">, International Productivity Monitor, </w:t>
      </w:r>
      <w:r w:rsidR="007262F9">
        <w:rPr>
          <w:sz w:val="20"/>
          <w:lang w:val="en-GB"/>
        </w:rPr>
        <w:t>Issue 50, Spring 2026.</w:t>
      </w:r>
    </w:p>
    <w:p w14:paraId="2E0385BB" w14:textId="77777777" w:rsidR="00740142" w:rsidRDefault="00740142">
      <w:pPr>
        <w:ind w:left="119" w:right="315"/>
        <w:rPr>
          <w:sz w:val="20"/>
        </w:rPr>
      </w:pPr>
    </w:p>
    <w:p w14:paraId="5FA0E726" w14:textId="2B61EB42" w:rsidR="00740142" w:rsidRPr="00273B96" w:rsidRDefault="00273B96" w:rsidP="00740142">
      <w:pPr>
        <w:ind w:left="119" w:right="315"/>
        <w:rPr>
          <w:sz w:val="20"/>
          <w:lang w:val="en-GB"/>
        </w:rPr>
      </w:pPr>
      <w:r>
        <w:rPr>
          <w:sz w:val="20"/>
          <w:lang w:val="en-GB"/>
        </w:rPr>
        <w:t>“</w:t>
      </w:r>
      <w:r w:rsidR="00DF3E75" w:rsidRPr="00DF3E75">
        <w:rPr>
          <w:sz w:val="20"/>
          <w:lang w:val="en-GB"/>
        </w:rPr>
        <w:t>Productivity Policy and the United States Economy</w:t>
      </w:r>
      <w:r>
        <w:rPr>
          <w:sz w:val="20"/>
          <w:lang w:val="en-GB"/>
        </w:rPr>
        <w:t xml:space="preserve">” </w:t>
      </w:r>
      <w:r w:rsidR="00740142" w:rsidRPr="00740142">
        <w:rPr>
          <w:i/>
          <w:iCs/>
          <w:sz w:val="20"/>
          <w:lang w:val="en-GB"/>
        </w:rPr>
        <w:t>Martin Neil Baily</w:t>
      </w:r>
      <w:r w:rsidR="00740142" w:rsidRPr="00740142">
        <w:rPr>
          <w:sz w:val="20"/>
          <w:lang w:val="en-GB"/>
        </w:rPr>
        <w:t xml:space="preserve">, </w:t>
      </w:r>
      <w:r w:rsidR="00740142" w:rsidRPr="00740142">
        <w:rPr>
          <w:i/>
          <w:iCs/>
          <w:sz w:val="20"/>
          <w:lang w:val="en-GB"/>
        </w:rPr>
        <w:t>David M. Byrne</w:t>
      </w:r>
      <w:r w:rsidR="00740142" w:rsidRPr="00740142">
        <w:rPr>
          <w:sz w:val="20"/>
          <w:lang w:val="en-GB"/>
        </w:rPr>
        <w:t xml:space="preserve">, </w:t>
      </w:r>
      <w:r w:rsidR="00740142" w:rsidRPr="00740142">
        <w:rPr>
          <w:i/>
          <w:iCs/>
          <w:sz w:val="20"/>
          <w:lang w:val="en-GB"/>
        </w:rPr>
        <w:t>Aidan Kane</w:t>
      </w:r>
      <w:r w:rsidR="00740142" w:rsidRPr="00740142">
        <w:rPr>
          <w:sz w:val="20"/>
          <w:lang w:val="en-GB"/>
        </w:rPr>
        <w:t xml:space="preserve">, and </w:t>
      </w:r>
      <w:r w:rsidR="00740142" w:rsidRPr="00740142">
        <w:rPr>
          <w:i/>
          <w:iCs/>
          <w:sz w:val="20"/>
          <w:lang w:val="en-GB"/>
        </w:rPr>
        <w:t>Paul Soto</w:t>
      </w:r>
      <w:r>
        <w:rPr>
          <w:i/>
          <w:iCs/>
          <w:sz w:val="20"/>
          <w:lang w:val="en-GB"/>
        </w:rPr>
        <w:t xml:space="preserve">, </w:t>
      </w:r>
      <w:r>
        <w:rPr>
          <w:sz w:val="20"/>
          <w:lang w:val="en-GB"/>
        </w:rPr>
        <w:t xml:space="preserve">Chapter 13 in </w:t>
      </w:r>
      <w:r w:rsidR="00BF13D4">
        <w:rPr>
          <w:sz w:val="20"/>
          <w:lang w:val="en-GB"/>
        </w:rPr>
        <w:t xml:space="preserve">Policies for Productivity: </w:t>
      </w:r>
      <w:r w:rsidR="005F7A37">
        <w:rPr>
          <w:sz w:val="20"/>
          <w:lang w:val="en-GB"/>
        </w:rPr>
        <w:t xml:space="preserve">Comparative Global </w:t>
      </w:r>
      <w:r w:rsidR="00BF13D4">
        <w:rPr>
          <w:sz w:val="20"/>
          <w:lang w:val="en-GB"/>
        </w:rPr>
        <w:t xml:space="preserve">Insights </w:t>
      </w:r>
      <w:r w:rsidR="005F7A37">
        <w:rPr>
          <w:sz w:val="20"/>
          <w:lang w:val="en-GB"/>
        </w:rPr>
        <w:t xml:space="preserve">co-edited by </w:t>
      </w:r>
      <w:r w:rsidR="004608CC">
        <w:rPr>
          <w:sz w:val="20"/>
          <w:lang w:val="en-GB"/>
        </w:rPr>
        <w:t xml:space="preserve">Dirk Pilat and </w:t>
      </w:r>
      <w:r w:rsidR="005F7A37">
        <w:rPr>
          <w:sz w:val="20"/>
          <w:lang w:val="en-GB"/>
        </w:rPr>
        <w:t xml:space="preserve">Bart van Ark </w:t>
      </w:r>
      <w:r w:rsidR="004608CC">
        <w:rPr>
          <w:sz w:val="20"/>
          <w:lang w:val="en-GB"/>
        </w:rPr>
        <w:t>forthcoming Routledge, 2027.</w:t>
      </w:r>
      <w:r w:rsidR="005F7A37">
        <w:rPr>
          <w:sz w:val="20"/>
          <w:lang w:val="en-GB"/>
        </w:rPr>
        <w:t xml:space="preserve"> </w:t>
      </w:r>
      <w:r w:rsidR="00BF13D4">
        <w:rPr>
          <w:sz w:val="20"/>
          <w:lang w:val="en-GB"/>
        </w:rPr>
        <w:t xml:space="preserve"> </w:t>
      </w:r>
    </w:p>
    <w:p w14:paraId="7A3B0556" w14:textId="77777777" w:rsidR="00740142" w:rsidRDefault="00740142">
      <w:pPr>
        <w:ind w:left="119" w:right="315"/>
        <w:rPr>
          <w:sz w:val="20"/>
        </w:rPr>
      </w:pPr>
    </w:p>
    <w:sectPr w:rsidR="00740142">
      <w:pgSz w:w="12240" w:h="15840"/>
      <w:pgMar w:top="1280" w:right="154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29570" w14:textId="77777777" w:rsidR="00C820EB" w:rsidRDefault="00C820EB" w:rsidP="00AC7A5B">
      <w:r>
        <w:separator/>
      </w:r>
    </w:p>
  </w:endnote>
  <w:endnote w:type="continuationSeparator" w:id="0">
    <w:p w14:paraId="78EAF055" w14:textId="77777777" w:rsidR="00C820EB" w:rsidRDefault="00C820EB" w:rsidP="00AC7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8444437"/>
      <w:docPartObj>
        <w:docPartGallery w:val="Page Numbers (Bottom of Page)"/>
        <w:docPartUnique/>
      </w:docPartObj>
    </w:sdtPr>
    <w:sdtEndPr>
      <w:rPr>
        <w:noProof/>
      </w:rPr>
    </w:sdtEndPr>
    <w:sdtContent>
      <w:p w14:paraId="2C10641E" w14:textId="4D283AA8" w:rsidR="00AC7A5B" w:rsidRDefault="00AC7A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E3E97D" w14:textId="77777777" w:rsidR="00AC7A5B" w:rsidRDefault="00AC7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E8476" w14:textId="77777777" w:rsidR="00C820EB" w:rsidRDefault="00C820EB" w:rsidP="00AC7A5B">
      <w:r>
        <w:separator/>
      </w:r>
    </w:p>
  </w:footnote>
  <w:footnote w:type="continuationSeparator" w:id="0">
    <w:p w14:paraId="7885E363" w14:textId="77777777" w:rsidR="00C820EB" w:rsidRDefault="00C820EB" w:rsidP="00AC7A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F0D4E"/>
    <w:rsid w:val="00037DB0"/>
    <w:rsid w:val="00067F82"/>
    <w:rsid w:val="000746E1"/>
    <w:rsid w:val="00086574"/>
    <w:rsid w:val="000964D9"/>
    <w:rsid w:val="000F3F6B"/>
    <w:rsid w:val="000F63F8"/>
    <w:rsid w:val="00132D65"/>
    <w:rsid w:val="001455E4"/>
    <w:rsid w:val="00186B41"/>
    <w:rsid w:val="00195F84"/>
    <w:rsid w:val="001F3050"/>
    <w:rsid w:val="001F7D84"/>
    <w:rsid w:val="00230BD5"/>
    <w:rsid w:val="00273B96"/>
    <w:rsid w:val="0027465C"/>
    <w:rsid w:val="00285331"/>
    <w:rsid w:val="0034342C"/>
    <w:rsid w:val="003B0E04"/>
    <w:rsid w:val="003B73A5"/>
    <w:rsid w:val="004608CC"/>
    <w:rsid w:val="00477C34"/>
    <w:rsid w:val="004C7DE9"/>
    <w:rsid w:val="0050739C"/>
    <w:rsid w:val="00516387"/>
    <w:rsid w:val="005A3D48"/>
    <w:rsid w:val="005B1CF6"/>
    <w:rsid w:val="005F0D4E"/>
    <w:rsid w:val="005F7A37"/>
    <w:rsid w:val="0061684C"/>
    <w:rsid w:val="00636DEA"/>
    <w:rsid w:val="00646D7C"/>
    <w:rsid w:val="00682709"/>
    <w:rsid w:val="006A0FFE"/>
    <w:rsid w:val="007262F9"/>
    <w:rsid w:val="00740142"/>
    <w:rsid w:val="00747B1D"/>
    <w:rsid w:val="00776677"/>
    <w:rsid w:val="00785624"/>
    <w:rsid w:val="007C54EA"/>
    <w:rsid w:val="007D6046"/>
    <w:rsid w:val="007E70A0"/>
    <w:rsid w:val="007F0CEA"/>
    <w:rsid w:val="00831595"/>
    <w:rsid w:val="008C2BAF"/>
    <w:rsid w:val="008C756F"/>
    <w:rsid w:val="008E37B0"/>
    <w:rsid w:val="00922E79"/>
    <w:rsid w:val="00953AC6"/>
    <w:rsid w:val="00976F26"/>
    <w:rsid w:val="009927E5"/>
    <w:rsid w:val="009B4988"/>
    <w:rsid w:val="00A354BD"/>
    <w:rsid w:val="00A4296C"/>
    <w:rsid w:val="00A72930"/>
    <w:rsid w:val="00A9529D"/>
    <w:rsid w:val="00AC7A5B"/>
    <w:rsid w:val="00AD140C"/>
    <w:rsid w:val="00B06E40"/>
    <w:rsid w:val="00B76299"/>
    <w:rsid w:val="00B908BF"/>
    <w:rsid w:val="00BA4FB4"/>
    <w:rsid w:val="00BC1130"/>
    <w:rsid w:val="00BF13D4"/>
    <w:rsid w:val="00C00088"/>
    <w:rsid w:val="00C00A22"/>
    <w:rsid w:val="00C820EB"/>
    <w:rsid w:val="00D33FAD"/>
    <w:rsid w:val="00D858A6"/>
    <w:rsid w:val="00DD4B5A"/>
    <w:rsid w:val="00DF3E75"/>
    <w:rsid w:val="00E06C26"/>
    <w:rsid w:val="00E2748F"/>
    <w:rsid w:val="00E54FFD"/>
    <w:rsid w:val="00E72896"/>
    <w:rsid w:val="00F14E8A"/>
    <w:rsid w:val="00F504F0"/>
    <w:rsid w:val="00F811D1"/>
    <w:rsid w:val="00F822E6"/>
    <w:rsid w:val="00F95C00"/>
    <w:rsid w:val="00FA1A62"/>
    <w:rsid w:val="00FB1F7D"/>
    <w:rsid w:val="00FE389E"/>
    <w:rsid w:val="00FE7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4C202D0"/>
  <w15:docId w15:val="{148895EB-2C97-4760-82BB-C300A0A0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31595"/>
    <w:rPr>
      <w:rFonts w:ascii="Times New Roman" w:eastAsia="Times New Roman" w:hAnsi="Times New Roman" w:cs="Times New Roman"/>
      <w:sz w:val="20"/>
      <w:szCs w:val="20"/>
      <w:lang w:bidi="en-US"/>
    </w:rPr>
  </w:style>
  <w:style w:type="paragraph" w:styleId="Header">
    <w:name w:val="header"/>
    <w:basedOn w:val="Normal"/>
    <w:link w:val="HeaderChar"/>
    <w:uiPriority w:val="99"/>
    <w:unhideWhenUsed/>
    <w:rsid w:val="00AC7A5B"/>
    <w:pPr>
      <w:tabs>
        <w:tab w:val="center" w:pos="4680"/>
        <w:tab w:val="right" w:pos="9360"/>
      </w:tabs>
    </w:pPr>
  </w:style>
  <w:style w:type="character" w:customStyle="1" w:styleId="HeaderChar">
    <w:name w:val="Header Char"/>
    <w:basedOn w:val="DefaultParagraphFont"/>
    <w:link w:val="Header"/>
    <w:uiPriority w:val="99"/>
    <w:rsid w:val="00AC7A5B"/>
    <w:rPr>
      <w:rFonts w:ascii="Times New Roman" w:eastAsia="Times New Roman" w:hAnsi="Times New Roman" w:cs="Times New Roman"/>
      <w:lang w:bidi="en-US"/>
    </w:rPr>
  </w:style>
  <w:style w:type="paragraph" w:styleId="Footer">
    <w:name w:val="footer"/>
    <w:basedOn w:val="Normal"/>
    <w:link w:val="FooterChar"/>
    <w:uiPriority w:val="99"/>
    <w:unhideWhenUsed/>
    <w:rsid w:val="00AC7A5B"/>
    <w:pPr>
      <w:tabs>
        <w:tab w:val="center" w:pos="4680"/>
        <w:tab w:val="right" w:pos="9360"/>
      </w:tabs>
    </w:pPr>
  </w:style>
  <w:style w:type="character" w:customStyle="1" w:styleId="FooterChar">
    <w:name w:val="Footer Char"/>
    <w:basedOn w:val="DefaultParagraphFont"/>
    <w:link w:val="Footer"/>
    <w:uiPriority w:val="99"/>
    <w:rsid w:val="00AC7A5B"/>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baily@brookings.ed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6274e99-f707-4183-90a3-28f81526dfab}" enabled="1" method="Standard" siteId="{0a02388e-6178-4513-9b82-88b9dc6bf457}" removed="0"/>
</clbl:labelList>
</file>

<file path=docProps/app.xml><?xml version="1.0" encoding="utf-8"?>
<Properties xmlns="http://schemas.openxmlformats.org/officeDocument/2006/extended-properties" xmlns:vt="http://schemas.openxmlformats.org/officeDocument/2006/docPropsVTypes">
  <Template>Normal</Template>
  <TotalTime>280</TotalTime>
  <Pages>12</Pages>
  <Words>4426</Words>
  <Characters>26740</Characters>
  <Application>Microsoft Office Word</Application>
  <DocSecurity>0</DocSecurity>
  <Lines>621</Lines>
  <Paragraphs>275</Paragraphs>
  <ScaleCrop>false</ScaleCrop>
  <HeadingPairs>
    <vt:vector size="2" baseType="variant">
      <vt:variant>
        <vt:lpstr>Title</vt:lpstr>
      </vt:variant>
      <vt:variant>
        <vt:i4>1</vt:i4>
      </vt:variant>
    </vt:vector>
  </HeadingPairs>
  <TitlesOfParts>
    <vt:vector size="1" baseType="lpstr">
      <vt:lpstr>Martin N</vt:lpstr>
    </vt:vector>
  </TitlesOfParts>
  <Company/>
  <LinksUpToDate>false</LinksUpToDate>
  <CharactersWithSpaces>30891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Martin N</dc:title>
  <dc:creator>IIE</dc:creator>
  <cp:lastModifiedBy>Martin Baily</cp:lastModifiedBy>
  <cp:revision>80</cp:revision>
  <dcterms:created xsi:type="dcterms:W3CDTF">2026-08-25T13:39:00Z</dcterms:created>
  <dcterms:modified xsi:type="dcterms:W3CDTF">2026-08-25T18:11:00Z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2022-04-22T00:00:00Z</vt:filetime>
  </property>
  <property fmtid="{D5CDD505-2E9C-101B-9397-08002B2CF9AE}" pid="3" name="Creator">
    <vt:lpwstr>Acrobat PDFMaker 20 for Word</vt:lpwstr>
  </property>
  <property fmtid="{D5CDD505-2E9C-101B-9397-08002B2CF9AE}" pid="4" name="LastSaved">
    <vt:filetime>2026-08-25T00:00:00Z</vt:filetime>
  </property>
</Properties>
</file>