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D737890" w:rsidR="00CE3D53" w:rsidRPr="00A23B98" w:rsidRDefault="008D1643" w:rsidP="00D61A6C">
      <w:pPr>
        <w:spacing w:after="0" w:line="276" w:lineRule="auto"/>
        <w:jc w:val="center"/>
        <w:rPr>
          <w:b/>
          <w:bCs/>
        </w:rPr>
      </w:pPr>
      <w:r w:rsidRPr="00A23B98">
        <w:rPr>
          <w:b/>
          <w:bCs/>
        </w:rPr>
        <w:t>TESTIMONY OF NICOL TURNER LEE</w:t>
      </w:r>
    </w:p>
    <w:p w14:paraId="78246F1E" w14:textId="5F711FCB" w:rsidR="008D1643" w:rsidRPr="00A23B98" w:rsidRDefault="008D1643" w:rsidP="00D61A6C">
      <w:pPr>
        <w:spacing w:after="0" w:line="276" w:lineRule="auto"/>
        <w:jc w:val="center"/>
        <w:rPr>
          <w:b/>
          <w:bCs/>
        </w:rPr>
      </w:pPr>
      <w:r w:rsidRPr="00A23B98">
        <w:rPr>
          <w:b/>
          <w:bCs/>
        </w:rPr>
        <w:t>Senior Fellow, Governance Studies and</w:t>
      </w:r>
    </w:p>
    <w:p w14:paraId="7E7C89BE" w14:textId="24063C9B" w:rsidR="008D1643" w:rsidRPr="00A23B98" w:rsidRDefault="008D1643" w:rsidP="00D61A6C">
      <w:pPr>
        <w:spacing w:after="0" w:line="276" w:lineRule="auto"/>
        <w:jc w:val="center"/>
        <w:rPr>
          <w:b/>
          <w:bCs/>
        </w:rPr>
      </w:pPr>
      <w:r w:rsidRPr="00A23B98">
        <w:rPr>
          <w:b/>
          <w:bCs/>
        </w:rPr>
        <w:t>Director, Center for Technology Innovation,</w:t>
      </w:r>
    </w:p>
    <w:p w14:paraId="739A058F" w14:textId="6750F192" w:rsidR="008D1643" w:rsidRPr="00A23B98" w:rsidRDefault="008D1643" w:rsidP="00D61A6C">
      <w:pPr>
        <w:spacing w:after="0" w:line="276" w:lineRule="auto"/>
        <w:jc w:val="center"/>
        <w:rPr>
          <w:b/>
          <w:bCs/>
        </w:rPr>
      </w:pPr>
      <w:r w:rsidRPr="00A23B98">
        <w:rPr>
          <w:b/>
          <w:bCs/>
        </w:rPr>
        <w:t>The Brookings Institution</w:t>
      </w:r>
    </w:p>
    <w:p w14:paraId="53CA5062" w14:textId="77777777" w:rsidR="008D1643" w:rsidRPr="00A23B98" w:rsidRDefault="008D1643" w:rsidP="00D61A6C">
      <w:pPr>
        <w:spacing w:after="0" w:line="276" w:lineRule="auto"/>
        <w:jc w:val="center"/>
        <w:rPr>
          <w:b/>
          <w:bCs/>
        </w:rPr>
      </w:pPr>
    </w:p>
    <w:p w14:paraId="642635A6" w14:textId="4AEC2AFD" w:rsidR="008D1643" w:rsidRPr="00A23B98" w:rsidRDefault="008D1643" w:rsidP="00D61A6C">
      <w:pPr>
        <w:spacing w:after="0" w:line="276" w:lineRule="auto"/>
        <w:jc w:val="center"/>
        <w:rPr>
          <w:b/>
          <w:bCs/>
        </w:rPr>
      </w:pPr>
      <w:r w:rsidRPr="00A23B98">
        <w:rPr>
          <w:b/>
          <w:bCs/>
        </w:rPr>
        <w:t xml:space="preserve">Before the United State House </w:t>
      </w:r>
      <w:r w:rsidR="00402068" w:rsidRPr="00A23B98">
        <w:rPr>
          <w:b/>
          <w:bCs/>
        </w:rPr>
        <w:t>of Representatives</w:t>
      </w:r>
    </w:p>
    <w:p w14:paraId="0CAD4963" w14:textId="5C14E5B0" w:rsidR="00402068" w:rsidRPr="00A23B98" w:rsidRDefault="00402068" w:rsidP="00D61A6C">
      <w:pPr>
        <w:spacing w:after="0" w:line="276" w:lineRule="auto"/>
        <w:jc w:val="center"/>
        <w:rPr>
          <w:b/>
          <w:bCs/>
        </w:rPr>
      </w:pPr>
      <w:r w:rsidRPr="00A23B98">
        <w:rPr>
          <w:b/>
          <w:bCs/>
        </w:rPr>
        <w:t>Committee on Energy &amp; Commerce</w:t>
      </w:r>
    </w:p>
    <w:p w14:paraId="617B4D64" w14:textId="557592A5" w:rsidR="00402068" w:rsidRPr="00A23B98" w:rsidRDefault="00402068" w:rsidP="00D61A6C">
      <w:pPr>
        <w:spacing w:after="0" w:line="276" w:lineRule="auto"/>
        <w:jc w:val="center"/>
        <w:rPr>
          <w:b/>
          <w:bCs/>
        </w:rPr>
      </w:pPr>
      <w:r w:rsidRPr="00A23B98">
        <w:rPr>
          <w:b/>
          <w:bCs/>
        </w:rPr>
        <w:t>Subcommittee on Communications and Technology</w:t>
      </w:r>
    </w:p>
    <w:p w14:paraId="62D06FE4" w14:textId="77777777" w:rsidR="00402068" w:rsidRPr="00A23B98" w:rsidRDefault="00402068" w:rsidP="00D61A6C">
      <w:pPr>
        <w:spacing w:after="0" w:line="276" w:lineRule="auto"/>
        <w:jc w:val="center"/>
        <w:rPr>
          <w:b/>
          <w:bCs/>
        </w:rPr>
      </w:pPr>
    </w:p>
    <w:p w14:paraId="419D6811" w14:textId="10CA85D8" w:rsidR="00402068" w:rsidRPr="00A23B98" w:rsidRDefault="00402068" w:rsidP="00D61A6C">
      <w:pPr>
        <w:spacing w:after="0" w:line="276" w:lineRule="auto"/>
        <w:jc w:val="center"/>
        <w:rPr>
          <w:b/>
          <w:bCs/>
        </w:rPr>
      </w:pPr>
      <w:r w:rsidRPr="00A23B98">
        <w:rPr>
          <w:b/>
          <w:bCs/>
        </w:rPr>
        <w:t>Hearing on “Leveraging AI to Enhance American Communications”</w:t>
      </w:r>
    </w:p>
    <w:p w14:paraId="1B4678B3" w14:textId="77777777" w:rsidR="00402068" w:rsidRPr="00A23B98" w:rsidRDefault="00402068" w:rsidP="00D61A6C">
      <w:pPr>
        <w:spacing w:after="0" w:line="276" w:lineRule="auto"/>
        <w:jc w:val="center"/>
        <w:rPr>
          <w:b/>
          <w:bCs/>
        </w:rPr>
      </w:pPr>
    </w:p>
    <w:p w14:paraId="4F26AE37" w14:textId="05055372" w:rsidR="00402068" w:rsidRDefault="00402068" w:rsidP="00D61A6C">
      <w:pPr>
        <w:spacing w:after="0" w:line="276" w:lineRule="auto"/>
        <w:jc w:val="center"/>
      </w:pPr>
      <w:r w:rsidRPr="00A23B98">
        <w:rPr>
          <w:b/>
          <w:bCs/>
        </w:rPr>
        <w:t>November 14, 2023</w:t>
      </w:r>
    </w:p>
    <w:p w14:paraId="47A1C408" w14:textId="77777777" w:rsidR="00402068" w:rsidRDefault="00402068" w:rsidP="00D61A6C">
      <w:pPr>
        <w:spacing w:after="0" w:line="276" w:lineRule="auto"/>
      </w:pPr>
    </w:p>
    <w:p w14:paraId="24E22AB5" w14:textId="144F12A5" w:rsidR="009779D3" w:rsidRDefault="002D2B01" w:rsidP="002D1FB1">
      <w:pPr>
        <w:spacing w:after="0" w:line="480" w:lineRule="auto"/>
        <w:rPr>
          <w:b/>
          <w:bCs/>
        </w:rPr>
      </w:pPr>
      <w:r>
        <w:tab/>
        <w:t>Chair Latta</w:t>
      </w:r>
      <w:r w:rsidR="001C5B46">
        <w:t xml:space="preserve">, Ranking Member Matsui, and distinguished members of the </w:t>
      </w:r>
      <w:r w:rsidR="00B4174F">
        <w:t xml:space="preserve">House </w:t>
      </w:r>
      <w:r w:rsidR="007836D2">
        <w:t xml:space="preserve">Energy &amp; Commerce Subcommittee on Communications and Technology, </w:t>
      </w:r>
      <w:r w:rsidR="00B4174F">
        <w:t xml:space="preserve">I </w:t>
      </w:r>
      <w:r w:rsidR="002D1FB1">
        <w:t xml:space="preserve">want to </w:t>
      </w:r>
      <w:r w:rsidR="007836D2">
        <w:t xml:space="preserve">thank you for the invitation to testify on the important issue of how we can leverage artificial intelligence (AI) to enhance </w:t>
      </w:r>
      <w:r w:rsidR="00D01A30">
        <w:t>communications and infrastructure nationwide. I am Nicol Turner Lee, Senior Fellow in Governance Studies</w:t>
      </w:r>
      <w:r w:rsidR="00B4174F">
        <w:t>,</w:t>
      </w:r>
      <w:r w:rsidR="00D01A30">
        <w:t xml:space="preserve"> and Director of the Center for Technology Innovation at the Brookings Institution. With a history of over 100 years, Brookings is committed to evidence-based, nonpartisan research in a range of focus areas. My research expertise encompasses data collection and analysis around regulatory and legislative policies that govern telecommunications and high-tech industries, along with the impacts of digital exclusion, artificial intelligence, and machine-learning algorithms on vulnerable populations</w:t>
      </w:r>
      <w:r w:rsidR="00A23B98">
        <w:t xml:space="preserve">. My forthcoming book, </w:t>
      </w:r>
      <w:r w:rsidR="00A23B98" w:rsidRPr="002D1FB1">
        <w:rPr>
          <w:i/>
          <w:iCs/>
        </w:rPr>
        <w:t>Digitally Invisible: How the Internet Is Creating the New Underclass</w:t>
      </w:r>
      <w:r w:rsidR="00A23B98">
        <w:t xml:space="preserve">, will be published by Brookings Press next </w:t>
      </w:r>
      <w:r w:rsidR="003B0263">
        <w:t>spring</w:t>
      </w:r>
      <w:r w:rsidR="00B4174F">
        <w:t>, and explores in detail the U.S. digital divide</w:t>
      </w:r>
      <w:r w:rsidR="00A23B98">
        <w:t>.</w:t>
      </w:r>
      <w:r w:rsidR="002D1FB1">
        <w:rPr>
          <w:b/>
          <w:bCs/>
        </w:rPr>
        <w:t xml:space="preserve"> </w:t>
      </w:r>
    </w:p>
    <w:p w14:paraId="5C5A7C6F" w14:textId="563D6E01" w:rsidR="00024C4B" w:rsidRPr="001D1161" w:rsidRDefault="001D1161" w:rsidP="001D1161">
      <w:pPr>
        <w:pStyle w:val="ListParagraph"/>
        <w:numPr>
          <w:ilvl w:val="0"/>
          <w:numId w:val="7"/>
        </w:numPr>
        <w:spacing w:after="0" w:line="480" w:lineRule="auto"/>
        <w:rPr>
          <w:b/>
          <w:bCs/>
        </w:rPr>
      </w:pPr>
      <w:r>
        <w:rPr>
          <w:b/>
          <w:bCs/>
        </w:rPr>
        <w:t>Introduction</w:t>
      </w:r>
    </w:p>
    <w:p w14:paraId="6F48A20A" w14:textId="1AAA77AA" w:rsidR="004F2871" w:rsidRDefault="004F2871" w:rsidP="005140EC">
      <w:pPr>
        <w:spacing w:after="0" w:line="480" w:lineRule="auto"/>
      </w:pPr>
      <w:r>
        <w:tab/>
      </w:r>
      <w:r w:rsidR="002D1FB1">
        <w:t>The state of the c</w:t>
      </w:r>
      <w:r w:rsidR="00E11E1C">
        <w:t xml:space="preserve">ommunications infrastructure </w:t>
      </w:r>
      <w:r w:rsidR="002D1FB1">
        <w:t xml:space="preserve">in the United States </w:t>
      </w:r>
      <w:r w:rsidR="00E11E1C">
        <w:t xml:space="preserve">has </w:t>
      </w:r>
      <w:r w:rsidR="002D1FB1">
        <w:t>been important to the</w:t>
      </w:r>
      <w:r w:rsidR="00E11E1C">
        <w:t xml:space="preserve"> </w:t>
      </w:r>
      <w:r w:rsidR="002D1FB1">
        <w:t xml:space="preserve">Biden-Harris </w:t>
      </w:r>
      <w:r w:rsidR="00E11E1C">
        <w:t xml:space="preserve">administration and </w:t>
      </w:r>
      <w:r w:rsidR="002D1FB1">
        <w:t xml:space="preserve">to </w:t>
      </w:r>
      <w:r w:rsidR="00E11E1C">
        <w:t xml:space="preserve">this Congress, </w:t>
      </w:r>
      <w:r w:rsidR="002D1FB1">
        <w:t xml:space="preserve">including the expansion of </w:t>
      </w:r>
      <w:r w:rsidR="00922DE9">
        <w:t>access</w:t>
      </w:r>
      <w:r w:rsidR="00B4174F">
        <w:t xml:space="preserve"> to high-speed broadband networks</w:t>
      </w:r>
      <w:r w:rsidR="002D1FB1">
        <w:t xml:space="preserve"> for all</w:t>
      </w:r>
      <w:r w:rsidR="00922DE9">
        <w:t>.</w:t>
      </w:r>
      <w:r w:rsidR="00933378">
        <w:t xml:space="preserve"> </w:t>
      </w:r>
      <w:r w:rsidR="007B098F">
        <w:t xml:space="preserve">This work is </w:t>
      </w:r>
      <w:r w:rsidR="002D1FB1">
        <w:t xml:space="preserve">especially </w:t>
      </w:r>
      <w:r w:rsidR="007B098F">
        <w:t>urgent</w:t>
      </w:r>
      <w:r w:rsidR="002D1FB1">
        <w:t xml:space="preserve"> after the </w:t>
      </w:r>
      <w:r w:rsidR="003B0263">
        <w:t xml:space="preserve">COVID-19 </w:t>
      </w:r>
      <w:r w:rsidR="00B4174F">
        <w:t xml:space="preserve">pandemic </w:t>
      </w:r>
      <w:r w:rsidR="002D1FB1">
        <w:t xml:space="preserve">demonstrated the importance of </w:t>
      </w:r>
      <w:r w:rsidR="00B4174F">
        <w:t xml:space="preserve">being connected to the internet </w:t>
      </w:r>
      <w:r w:rsidR="00A4790C">
        <w:t>for</w:t>
      </w:r>
      <w:r w:rsidR="002D1FB1">
        <w:t xml:space="preserve"> </w:t>
      </w:r>
      <w:r w:rsidR="00B4174F">
        <w:t>critical</w:t>
      </w:r>
      <w:r w:rsidR="00616E84">
        <w:t xml:space="preserve"> services</w:t>
      </w:r>
      <w:r w:rsidR="00B4174F">
        <w:t xml:space="preserve">, including health care, education, employment, </w:t>
      </w:r>
      <w:r w:rsidR="003B0263">
        <w:t xml:space="preserve">remote work, </w:t>
      </w:r>
      <w:r w:rsidR="00B4174F">
        <w:t>and government services</w:t>
      </w:r>
      <w:r w:rsidR="002D1FB1">
        <w:t>.</w:t>
      </w:r>
      <w:r w:rsidR="00616E84">
        <w:t xml:space="preserve"> </w:t>
      </w:r>
      <w:r w:rsidR="003B0263">
        <w:t xml:space="preserve">Given the centrality of the internet </w:t>
      </w:r>
      <w:r w:rsidR="000D33D1">
        <w:t>to</w:t>
      </w:r>
      <w:r w:rsidR="003B0263">
        <w:t xml:space="preserve"> so much of </w:t>
      </w:r>
      <w:r w:rsidR="003B0263">
        <w:lastRenderedPageBreak/>
        <w:t>our lives</w:t>
      </w:r>
      <w:r w:rsidR="002D1FB1">
        <w:t xml:space="preserve">, </w:t>
      </w:r>
      <w:r w:rsidR="00B4174F">
        <w:t xml:space="preserve">it </w:t>
      </w:r>
      <w:r w:rsidR="002D1FB1">
        <w:t xml:space="preserve">is </w:t>
      </w:r>
      <w:r w:rsidR="00B4174F">
        <w:t xml:space="preserve">imperative that we enhance our nation’s communications infrastructure, and do so </w:t>
      </w:r>
      <w:r w:rsidR="00954913">
        <w:t>in ways</w:t>
      </w:r>
      <w:r w:rsidR="00B4174F">
        <w:t xml:space="preserve"> that </w:t>
      </w:r>
      <w:r w:rsidR="003B0263">
        <w:t xml:space="preserve">promote equity and </w:t>
      </w:r>
      <w:r w:rsidR="00B4174F">
        <w:t>close the digital divide</w:t>
      </w:r>
      <w:r w:rsidR="00DF57FE">
        <w:t>.</w:t>
      </w:r>
      <w:r w:rsidR="00B4174F">
        <w:t xml:space="preserve"> </w:t>
      </w:r>
      <w:r w:rsidR="002D1FB1">
        <w:t>H</w:t>
      </w:r>
      <w:r w:rsidR="00B4174F">
        <w:t xml:space="preserve">aving </w:t>
      </w:r>
      <w:r w:rsidR="00DF57FE">
        <w:t xml:space="preserve">“affordable, reliable, high-speed internet access,” as well as equipment, digital </w:t>
      </w:r>
      <w:r w:rsidR="001D164B">
        <w:t xml:space="preserve">skills, and financial resources, </w:t>
      </w:r>
      <w:r w:rsidR="00B4174F">
        <w:t>is a gamechanger, and for those</w:t>
      </w:r>
      <w:r w:rsidR="001D164B">
        <w:t xml:space="preserve"> without</w:t>
      </w:r>
      <w:r w:rsidR="003B0263">
        <w:t xml:space="preserve"> those things</w:t>
      </w:r>
      <w:r w:rsidR="00B4174F">
        <w:t xml:space="preserve">, it is </w:t>
      </w:r>
      <w:r w:rsidR="007C7395">
        <w:t>an adverse</w:t>
      </w:r>
      <w:r w:rsidR="00B4174F">
        <w:t xml:space="preserve"> determinant of their </w:t>
      </w:r>
      <w:r w:rsidR="003B0263">
        <w:t xml:space="preserve">economic prosperity and </w:t>
      </w:r>
      <w:r w:rsidR="00B4174F">
        <w:t>quality of life</w:t>
      </w:r>
      <w:r w:rsidR="001D164B">
        <w:t>.</w:t>
      </w:r>
      <w:r w:rsidR="00613E15">
        <w:rPr>
          <w:rStyle w:val="FootnoteReference"/>
        </w:rPr>
        <w:footnoteReference w:id="2"/>
      </w:r>
      <w:r w:rsidR="0039735B">
        <w:t xml:space="preserve"> </w:t>
      </w:r>
      <w:r w:rsidR="00BE67BB">
        <w:t>As of May 2023, 8.3 million homes and businesses lack</w:t>
      </w:r>
      <w:r w:rsidR="002D1FB1">
        <w:t>ed</w:t>
      </w:r>
      <w:r w:rsidR="00BE67BB">
        <w:t xml:space="preserve"> access to high-speed broadband</w:t>
      </w:r>
      <w:r w:rsidR="00A32EAA">
        <w:t>.</w:t>
      </w:r>
      <w:r w:rsidR="00A32EAA">
        <w:rPr>
          <w:rStyle w:val="FootnoteReference"/>
        </w:rPr>
        <w:footnoteReference w:id="3"/>
      </w:r>
      <w:r w:rsidR="007C7395">
        <w:t xml:space="preserve"> </w:t>
      </w:r>
      <w:r w:rsidR="002D1FB1">
        <w:t xml:space="preserve">Consequently, </w:t>
      </w:r>
      <w:r w:rsidR="007C7395">
        <w:t xml:space="preserve">life </w:t>
      </w:r>
      <w:r w:rsidR="002D1FB1">
        <w:t xml:space="preserve">becomes more difficult to navigate </w:t>
      </w:r>
      <w:r w:rsidR="007C7395">
        <w:t xml:space="preserve">as former activities </w:t>
      </w:r>
      <w:r w:rsidR="002D1FB1">
        <w:t xml:space="preserve">that used to be </w:t>
      </w:r>
      <w:r w:rsidR="007C7395">
        <w:t xml:space="preserve">done </w:t>
      </w:r>
      <w:r w:rsidR="002D1FB1">
        <w:t xml:space="preserve">over </w:t>
      </w:r>
      <w:r w:rsidR="007C7395">
        <w:t xml:space="preserve">analog communications </w:t>
      </w:r>
      <w:r w:rsidR="002D1FB1">
        <w:t>are</w:t>
      </w:r>
      <w:r w:rsidR="007C7395">
        <w:t xml:space="preserve"> no longer </w:t>
      </w:r>
      <w:r w:rsidR="00A4790C">
        <w:t xml:space="preserve">easily </w:t>
      </w:r>
      <w:r w:rsidR="007C7395">
        <w:t xml:space="preserve">available to everyday people, </w:t>
      </w:r>
      <w:r w:rsidR="002D1FB1">
        <w:t xml:space="preserve">and the </w:t>
      </w:r>
      <w:r w:rsidR="007C7395">
        <w:t>modern gateway to advanced communications systems</w:t>
      </w:r>
      <w:r w:rsidR="002D1FB1">
        <w:t xml:space="preserve"> requires broadband service, an internet-enabled device, and some type of general literacy on available digital resources</w:t>
      </w:r>
      <w:r w:rsidR="007C7395">
        <w:t xml:space="preserve">. </w:t>
      </w:r>
    </w:p>
    <w:p w14:paraId="345613DD" w14:textId="27BCC299" w:rsidR="00A4790C" w:rsidRDefault="00A4790C" w:rsidP="005140EC">
      <w:pPr>
        <w:spacing w:after="0" w:line="480" w:lineRule="auto"/>
      </w:pPr>
      <w:r>
        <w:tab/>
        <w:t xml:space="preserve">In my testimony today, I </w:t>
      </w:r>
      <w:r w:rsidR="00024C4B">
        <w:t xml:space="preserve">address </w:t>
      </w:r>
      <w:r w:rsidR="003B0263">
        <w:t xml:space="preserve">how </w:t>
      </w:r>
      <w:r>
        <w:t xml:space="preserve">artificial intelligence </w:t>
      </w:r>
      <w:r w:rsidR="00024C4B">
        <w:t xml:space="preserve">(AI) </w:t>
      </w:r>
      <w:r w:rsidR="00954913">
        <w:t xml:space="preserve">is being used </w:t>
      </w:r>
      <w:r>
        <w:t xml:space="preserve">to enhance American communications </w:t>
      </w:r>
      <w:r w:rsidR="00024C4B">
        <w:t>by suggesting</w:t>
      </w:r>
      <w:r>
        <w:t xml:space="preserve"> that with the largest-ever, federal investment in high-speed broadband networks, we should be able to close the digital divide and do so in ways that AI helps to strengthen American c</w:t>
      </w:r>
      <w:r w:rsidR="003B0263">
        <w:t>ommunities</w:t>
      </w:r>
      <w:r w:rsidR="00024C4B">
        <w:t xml:space="preserve"> through smart innovation</w:t>
      </w:r>
      <w:r>
        <w:t xml:space="preserve">, the delivery of government services, and the ability of </w:t>
      </w:r>
      <w:r w:rsidR="001E059E">
        <w:t>users</w:t>
      </w:r>
      <w:r>
        <w:t xml:space="preserve"> to fully engage in our democracy. However, the effectiveness of AI </w:t>
      </w:r>
      <w:r w:rsidR="00024C4B">
        <w:t xml:space="preserve">in these areas will be dependent on how </w:t>
      </w:r>
      <w:r w:rsidR="003B0263">
        <w:t>digital infrastructure</w:t>
      </w:r>
      <w:r w:rsidR="00024C4B">
        <w:t xml:space="preserve"> is used to protect the public interest from individual and community </w:t>
      </w:r>
      <w:r>
        <w:t>bias</w:t>
      </w:r>
      <w:r w:rsidR="00024C4B">
        <w:t>es</w:t>
      </w:r>
      <w:r>
        <w:t xml:space="preserve"> </w:t>
      </w:r>
      <w:r w:rsidR="00024C4B">
        <w:t xml:space="preserve">that can </w:t>
      </w:r>
      <w:r>
        <w:t xml:space="preserve">potentially under-value the importance of robust communications infrastructure in certain urban and rural communities, violate </w:t>
      </w:r>
      <w:r w:rsidR="00543F0D">
        <w:t xml:space="preserve">user </w:t>
      </w:r>
      <w:r>
        <w:t xml:space="preserve">privacy, and </w:t>
      </w:r>
      <w:r w:rsidR="00024C4B">
        <w:t xml:space="preserve">operate out of alignment with </w:t>
      </w:r>
      <w:r>
        <w:t>current calls for guidance</w:t>
      </w:r>
      <w:r w:rsidR="00024C4B">
        <w:t>, including those proposed through the White House Executive Order on AI</w:t>
      </w:r>
      <w:r>
        <w:t xml:space="preserve">. Considering </w:t>
      </w:r>
      <w:r w:rsidR="00024C4B">
        <w:t>that AI can either promote e</w:t>
      </w:r>
      <w:r w:rsidR="003B0263">
        <w:t>quity</w:t>
      </w:r>
      <w:r w:rsidR="00024C4B">
        <w:t xml:space="preserve"> or contribute to ex</w:t>
      </w:r>
      <w:r w:rsidR="003B0263">
        <w:t>acerbate</w:t>
      </w:r>
      <w:r w:rsidR="00024C4B">
        <w:t xml:space="preserve"> </w:t>
      </w:r>
      <w:r w:rsidR="003B0263">
        <w:t xml:space="preserve">existing </w:t>
      </w:r>
      <w:r w:rsidR="00024C4B">
        <w:t xml:space="preserve">systemic inequalities, it is imperative that we consider its role in </w:t>
      </w:r>
      <w:r>
        <w:t>effectively redress</w:t>
      </w:r>
      <w:r w:rsidR="00024C4B">
        <w:t>ing</w:t>
      </w:r>
      <w:r>
        <w:t xml:space="preserve"> the digital divide </w:t>
      </w:r>
      <w:r w:rsidR="00024C4B">
        <w:t xml:space="preserve">or </w:t>
      </w:r>
      <w:r>
        <w:lastRenderedPageBreak/>
        <w:t>worsen</w:t>
      </w:r>
      <w:r w:rsidR="00024C4B">
        <w:t>ing</w:t>
      </w:r>
      <w:r>
        <w:t xml:space="preserve"> the availability of communications if AI is </w:t>
      </w:r>
      <w:r w:rsidR="00024C4B">
        <w:t xml:space="preserve">integrated into decision making systems </w:t>
      </w:r>
      <w:r>
        <w:t>without accountability</w:t>
      </w:r>
      <w:r w:rsidR="00024C4B">
        <w:t xml:space="preserve"> and oversight, which could spread more misinformation or disqualify communities from transformative innovation based on algorithmic suggestions. </w:t>
      </w:r>
    </w:p>
    <w:p w14:paraId="33E65214" w14:textId="6ABF66BF" w:rsidR="00024C4B" w:rsidRPr="001D1161" w:rsidRDefault="001D1161" w:rsidP="001D1161">
      <w:pPr>
        <w:pStyle w:val="ListParagraph"/>
        <w:numPr>
          <w:ilvl w:val="0"/>
          <w:numId w:val="7"/>
        </w:numPr>
        <w:spacing w:after="0" w:line="480" w:lineRule="auto"/>
        <w:rPr>
          <w:b/>
          <w:bCs/>
        </w:rPr>
      </w:pPr>
      <w:r>
        <w:rPr>
          <w:b/>
          <w:bCs/>
        </w:rPr>
        <w:t>The</w:t>
      </w:r>
      <w:r w:rsidRPr="001D1161">
        <w:rPr>
          <w:b/>
          <w:bCs/>
        </w:rPr>
        <w:t xml:space="preserve"> digital divide and the use of AI are </w:t>
      </w:r>
      <w:r w:rsidR="001E059E">
        <w:rPr>
          <w:b/>
          <w:bCs/>
        </w:rPr>
        <w:t>connected</w:t>
      </w:r>
      <w:r w:rsidR="007C46A2">
        <w:rPr>
          <w:b/>
          <w:bCs/>
        </w:rPr>
        <w:t xml:space="preserve"> ideas</w:t>
      </w:r>
    </w:p>
    <w:p w14:paraId="0813E3A6" w14:textId="4D75D689" w:rsidR="00B6565D" w:rsidRDefault="00B6565D" w:rsidP="005140EC">
      <w:pPr>
        <w:spacing w:after="0" w:line="480" w:lineRule="auto"/>
      </w:pPr>
      <w:r>
        <w:tab/>
      </w:r>
      <w:r w:rsidR="001D1161">
        <w:t>The</w:t>
      </w:r>
      <w:r w:rsidR="00B4174F">
        <w:t xml:space="preserve"> </w:t>
      </w:r>
      <w:r w:rsidR="000D3768">
        <w:t>Infrastructure Investment and Jobs Act (IIJA) of 2021</w:t>
      </w:r>
      <w:r w:rsidR="001D1161">
        <w:t xml:space="preserve"> </w:t>
      </w:r>
      <w:r w:rsidR="00B4174F">
        <w:t xml:space="preserve">is </w:t>
      </w:r>
      <w:r w:rsidR="00C06F16">
        <w:t xml:space="preserve">a monumental investment of $1 trillion into </w:t>
      </w:r>
      <w:r w:rsidR="002001D0">
        <w:t>our nation’s infrastructure</w:t>
      </w:r>
      <w:r w:rsidR="00B4174F">
        <w:t xml:space="preserve"> and </w:t>
      </w:r>
      <w:r w:rsidR="001D1161">
        <w:t>vital</w:t>
      </w:r>
      <w:r w:rsidR="002001D0">
        <w:t xml:space="preserve"> </w:t>
      </w:r>
      <w:r w:rsidR="007C7395">
        <w:t>to ensuring equal access for all.</w:t>
      </w:r>
      <w:r w:rsidR="002001D0">
        <w:t xml:space="preserve"> The IIJA</w:t>
      </w:r>
      <w:r w:rsidR="00B4174F">
        <w:t>’s</w:t>
      </w:r>
      <w:r w:rsidR="002001D0">
        <w:t xml:space="preserve"> </w:t>
      </w:r>
      <w:r w:rsidR="003350AF">
        <w:t>$65 billion to</w:t>
      </w:r>
      <w:r w:rsidR="00B4174F">
        <w:t>ward</w:t>
      </w:r>
      <w:r w:rsidR="003350AF">
        <w:t xml:space="preserve"> expanding broadband access and closing the digital divide</w:t>
      </w:r>
      <w:r w:rsidR="007C7395">
        <w:t xml:space="preserve"> is the </w:t>
      </w:r>
      <w:r w:rsidR="00B111FF">
        <w:t xml:space="preserve">largest-ever </w:t>
      </w:r>
      <w:r w:rsidR="001D1161">
        <w:t xml:space="preserve">federal </w:t>
      </w:r>
      <w:r w:rsidR="00B111FF">
        <w:t>investment in broadband expansion—</w:t>
      </w:r>
      <w:r w:rsidR="003350AF">
        <w:t>$42</w:t>
      </w:r>
      <w:r w:rsidR="00AB5C97">
        <w:t>.5</w:t>
      </w:r>
      <w:r w:rsidR="003350AF">
        <w:t xml:space="preserve"> billion of which </w:t>
      </w:r>
      <w:r w:rsidR="00D925A2">
        <w:t xml:space="preserve">is </w:t>
      </w:r>
      <w:r w:rsidR="007C7395">
        <w:t xml:space="preserve">directed </w:t>
      </w:r>
      <w:r w:rsidR="00D925A2">
        <w:t xml:space="preserve">through the </w:t>
      </w:r>
      <w:r w:rsidR="00AB5C97">
        <w:t>Broadband Equity, Access, and Deployment (BEAD) Program</w:t>
      </w:r>
      <w:r w:rsidR="00E06819">
        <w:t>.</w:t>
      </w:r>
      <w:r w:rsidR="00CD4205">
        <w:rPr>
          <w:rStyle w:val="FootnoteReference"/>
        </w:rPr>
        <w:footnoteReference w:id="4"/>
      </w:r>
      <w:r w:rsidR="00CD4205">
        <w:t xml:space="preserve"> </w:t>
      </w:r>
      <w:r w:rsidR="0068075A">
        <w:t xml:space="preserve">In June, </w:t>
      </w:r>
      <w:r w:rsidR="001D1161">
        <w:t>the National Telecommunications and Information Administration (NTIA) at the U.S. Department of Commerce</w:t>
      </w:r>
      <w:r w:rsidR="0068075A">
        <w:t xml:space="preserve"> announced the </w:t>
      </w:r>
      <w:r w:rsidR="00350C24">
        <w:t>distribution of the BEAD funds to every U.S. state and territory, with every state guaranteed a minimum of $107 million.</w:t>
      </w:r>
      <w:r w:rsidR="000D33D1">
        <w:rPr>
          <w:rStyle w:val="FootnoteReference"/>
        </w:rPr>
        <w:footnoteReference w:id="5"/>
      </w:r>
      <w:r w:rsidR="00F232D6">
        <w:t xml:space="preserve"> </w:t>
      </w:r>
      <w:r w:rsidR="001D1161">
        <w:t>NTIA, who is the federal agency in charge of the program, has directed</w:t>
      </w:r>
      <w:r w:rsidR="00F232D6">
        <w:t xml:space="preserve"> states to develop and submit their </w:t>
      </w:r>
      <w:r w:rsidR="0043092E">
        <w:t>Five-Year Action Plan proposals</w:t>
      </w:r>
      <w:r w:rsidR="007C7395">
        <w:t xml:space="preserve">, which are </w:t>
      </w:r>
      <w:r w:rsidR="001D1161">
        <w:t xml:space="preserve">becoming </w:t>
      </w:r>
      <w:r w:rsidR="007C7395">
        <w:t xml:space="preserve">available on the </w:t>
      </w:r>
      <w:r w:rsidR="00543F0D">
        <w:t>NTIA’s</w:t>
      </w:r>
      <w:r w:rsidR="000D33D1">
        <w:t xml:space="preserve"> </w:t>
      </w:r>
      <w:r w:rsidR="007C7395">
        <w:t>Internet for All website for public comment</w:t>
      </w:r>
      <w:r w:rsidR="0043092E">
        <w:t>.</w:t>
      </w:r>
      <w:r w:rsidR="0043092E">
        <w:rPr>
          <w:rStyle w:val="FootnoteReference"/>
        </w:rPr>
        <w:footnoteReference w:id="6"/>
      </w:r>
    </w:p>
    <w:p w14:paraId="45FDA456" w14:textId="4811D97A" w:rsidR="0062516B" w:rsidRDefault="0062516B" w:rsidP="005140EC">
      <w:pPr>
        <w:spacing w:after="0" w:line="480" w:lineRule="auto"/>
      </w:pPr>
      <w:r>
        <w:tab/>
      </w:r>
      <w:r w:rsidR="007C7395">
        <w:t xml:space="preserve">BEAD </w:t>
      </w:r>
      <w:r w:rsidR="009779D3">
        <w:t xml:space="preserve">program </w:t>
      </w:r>
      <w:r w:rsidR="007C7395">
        <w:t>funds are also allocated to the</w:t>
      </w:r>
      <w:r w:rsidR="00555B3E">
        <w:t xml:space="preserve"> Tribal</w:t>
      </w:r>
      <w:r w:rsidR="001153FF">
        <w:t xml:space="preserve"> </w:t>
      </w:r>
      <w:r w:rsidR="00B20187">
        <w:t>Broadband</w:t>
      </w:r>
      <w:r w:rsidR="00555B3E">
        <w:t xml:space="preserve"> Connectivity Program</w:t>
      </w:r>
      <w:r w:rsidR="007C7395">
        <w:t>,</w:t>
      </w:r>
      <w:r w:rsidR="00555B3E">
        <w:t xml:space="preserve"> </w:t>
      </w:r>
      <w:r w:rsidR="007C7395">
        <w:t xml:space="preserve">which received </w:t>
      </w:r>
      <w:r w:rsidR="00555B3E">
        <w:t>$</w:t>
      </w:r>
      <w:r w:rsidR="00B20187">
        <w:t>3</w:t>
      </w:r>
      <w:r w:rsidR="00555B3E">
        <w:t xml:space="preserve"> billion toward grants for high-speed internet deployment on Tribal lands</w:t>
      </w:r>
      <w:r w:rsidR="007C7395">
        <w:t>.</w:t>
      </w:r>
      <w:r w:rsidR="009779D3" w:rsidRPr="009779D3">
        <w:rPr>
          <w:rStyle w:val="FootnoteReference"/>
        </w:rPr>
        <w:t xml:space="preserve"> </w:t>
      </w:r>
      <w:r w:rsidR="009779D3">
        <w:rPr>
          <w:rStyle w:val="FootnoteReference"/>
        </w:rPr>
        <w:footnoteReference w:id="7"/>
      </w:r>
      <w:r w:rsidR="009779D3">
        <w:t xml:space="preserve"> </w:t>
      </w:r>
      <w:r w:rsidR="007C7395">
        <w:t xml:space="preserve"> T</w:t>
      </w:r>
      <w:r w:rsidR="00555B3E">
        <w:t xml:space="preserve">he USDA’s </w:t>
      </w:r>
      <w:proofErr w:type="spellStart"/>
      <w:r w:rsidR="00555B3E">
        <w:lastRenderedPageBreak/>
        <w:t>Re</w:t>
      </w:r>
      <w:r w:rsidR="00E07CEB">
        <w:t>C</w:t>
      </w:r>
      <w:r w:rsidR="00555B3E">
        <w:t>onnect</w:t>
      </w:r>
      <w:proofErr w:type="spellEnd"/>
      <w:r w:rsidR="00555B3E">
        <w:t xml:space="preserve"> Program </w:t>
      </w:r>
      <w:r w:rsidR="007C7395">
        <w:t xml:space="preserve">received </w:t>
      </w:r>
      <w:r w:rsidR="00A043CD">
        <w:t xml:space="preserve">an additional $2 billion toward </w:t>
      </w:r>
      <w:r w:rsidR="008529C1">
        <w:t xml:space="preserve">expanding high-speed internet infrastructure in rural areas, </w:t>
      </w:r>
      <w:r w:rsidR="007C7395">
        <w:t xml:space="preserve">and </w:t>
      </w:r>
      <w:r w:rsidR="008529C1">
        <w:t xml:space="preserve">the Middle Mile Program </w:t>
      </w:r>
      <w:r w:rsidR="007C7395">
        <w:t xml:space="preserve">was </w:t>
      </w:r>
      <w:r w:rsidR="008529C1">
        <w:t>allocate</w:t>
      </w:r>
      <w:r w:rsidR="007C7395">
        <w:t>d</w:t>
      </w:r>
      <w:r w:rsidR="008529C1">
        <w:t xml:space="preserve"> $1 billion in funding for the “middle mile” internet expansion—the backbone of broadband infrastructur</w:t>
      </w:r>
      <w:r w:rsidR="007C7395">
        <w:t>e.</w:t>
      </w:r>
      <w:r w:rsidR="009779D3">
        <w:rPr>
          <w:rStyle w:val="FootnoteReference"/>
        </w:rPr>
        <w:footnoteReference w:id="8"/>
      </w:r>
      <w:r w:rsidR="007C7395">
        <w:t xml:space="preserve"> </w:t>
      </w:r>
      <w:r w:rsidR="001D1161">
        <w:t>Another element of BEAD funding includes</w:t>
      </w:r>
      <w:r w:rsidR="008529C1">
        <w:t xml:space="preserve"> </w:t>
      </w:r>
      <w:r w:rsidR="00720802">
        <w:t xml:space="preserve">Digital Equity Act </w:t>
      </w:r>
      <w:r w:rsidR="001D1161">
        <w:t xml:space="preserve">which </w:t>
      </w:r>
      <w:r w:rsidR="007C7395">
        <w:t>will grant</w:t>
      </w:r>
      <w:r w:rsidR="00720802">
        <w:t xml:space="preserve"> $2.75 billion to three programs that promote digital equity and inclusion</w:t>
      </w:r>
      <w:r w:rsidR="00B3620B">
        <w:t>.</w:t>
      </w:r>
      <w:r w:rsidR="00B3620B">
        <w:rPr>
          <w:rStyle w:val="FootnoteReference"/>
        </w:rPr>
        <w:footnoteReference w:id="9"/>
      </w:r>
      <w:r w:rsidR="00BC21E0">
        <w:t xml:space="preserve"> </w:t>
      </w:r>
    </w:p>
    <w:p w14:paraId="2F5805C7" w14:textId="3E4BC182" w:rsidR="001E059E" w:rsidRDefault="001D1161" w:rsidP="001E059E">
      <w:pPr>
        <w:spacing w:after="0" w:line="480" w:lineRule="auto"/>
        <w:ind w:firstLine="720"/>
      </w:pPr>
      <w:r>
        <w:t>The BEAD program is not the only important initiative aimed at closing the digital divide. The $14.2 billion Affordable Connectivity Program (ACP), which is administered by the Federal Communications Commission (FCC) and whose funds are also appropriated from the IIJA, provides crucial subsidies for eligible households to purchase internet access and an internet-connected device, although the funds for this program are projected to run out by the middle of 2024. The White House recently requested an additional $6 billon from Congress for the ACP as part of the Biden administration’s supplemental budget request for critical domestic activities.</w:t>
      </w:r>
      <w:r w:rsidR="00021AE0">
        <w:rPr>
          <w:rStyle w:val="FootnoteReference"/>
        </w:rPr>
        <w:footnoteReference w:id="10"/>
      </w:r>
      <w:r>
        <w:t xml:space="preserve"> In </w:t>
      </w:r>
      <w:r w:rsidR="00954913">
        <w:t>a recent blog</w:t>
      </w:r>
      <w:r>
        <w:t>, my colleague, Jack Malamud, and I have suggested the reauthorization of the FCC’s spectrum auction authority to redirect some of the revenue proceeds to fully fund the program.</w:t>
      </w:r>
      <w:r w:rsidRPr="001D1161">
        <w:rPr>
          <w:rStyle w:val="FootnoteReference"/>
        </w:rPr>
        <w:t xml:space="preserve"> </w:t>
      </w:r>
      <w:r>
        <w:rPr>
          <w:rStyle w:val="FootnoteReference"/>
        </w:rPr>
        <w:footnoteReference w:id="11"/>
      </w:r>
    </w:p>
    <w:p w14:paraId="6D4B78A9" w14:textId="6588C9A9" w:rsidR="00467AF2" w:rsidRDefault="00467AF2" w:rsidP="00467AF2">
      <w:pPr>
        <w:spacing w:after="0" w:line="480" w:lineRule="auto"/>
        <w:ind w:firstLine="720"/>
      </w:pPr>
      <w:r>
        <w:t xml:space="preserve">The proliferation of artificial intelligence carries both enormous potential and risk. Prudent </w:t>
      </w:r>
      <w:r w:rsidR="003B0263">
        <w:t xml:space="preserve">AI </w:t>
      </w:r>
      <w:r>
        <w:t xml:space="preserve">implementation can help keep our cities green, improve public transportation, make public services more accessible for everyone, and help close the digital divide. However, we must also be careful to mitigate the serious concerns of bias and privacy violations that this technology can bring, and that are </w:t>
      </w:r>
      <w:r>
        <w:lastRenderedPageBreak/>
        <w:t>disproportionately felt by marginalized communities. We are already seeing the consequences of algorithmic bias and a lack of transparency around the use of AI. This is an urgent moment that calls for clear federal guidance and legislation.</w:t>
      </w:r>
    </w:p>
    <w:p w14:paraId="511451BA" w14:textId="38F30602" w:rsidR="00805B9F" w:rsidRPr="001E059E" w:rsidRDefault="009779D3" w:rsidP="001E059E">
      <w:pPr>
        <w:pStyle w:val="ListParagraph"/>
        <w:numPr>
          <w:ilvl w:val="0"/>
          <w:numId w:val="7"/>
        </w:numPr>
        <w:spacing w:after="0" w:line="480" w:lineRule="auto"/>
        <w:rPr>
          <w:b/>
          <w:bCs/>
        </w:rPr>
      </w:pPr>
      <w:r w:rsidRPr="001E059E">
        <w:rPr>
          <w:b/>
          <w:bCs/>
        </w:rPr>
        <w:t xml:space="preserve">The advancement of artificial intelligence (AI) </w:t>
      </w:r>
    </w:p>
    <w:p w14:paraId="60E9EBB8" w14:textId="7DF82E27" w:rsidR="007F7672" w:rsidRDefault="00833A28" w:rsidP="005140EC">
      <w:pPr>
        <w:spacing w:after="0" w:line="480" w:lineRule="auto"/>
      </w:pPr>
      <w:r>
        <w:tab/>
      </w:r>
      <w:r w:rsidR="001D1161">
        <w:t xml:space="preserve">While the nation is focused on expanding access to high-speed broadband, AI </w:t>
      </w:r>
      <w:r w:rsidR="00021AE0">
        <w:t>is being</w:t>
      </w:r>
      <w:r w:rsidR="001D1161">
        <w:t xml:space="preserve"> </w:t>
      </w:r>
      <w:r w:rsidR="00924FF2">
        <w:t xml:space="preserve">incorporated into countless facets of daily life, and its ubiquity </w:t>
      </w:r>
      <w:r w:rsidR="00021AE0">
        <w:t xml:space="preserve">in use </w:t>
      </w:r>
      <w:r w:rsidR="00924FF2">
        <w:t>is only increasing</w:t>
      </w:r>
      <w:r w:rsidR="001D1161">
        <w:t xml:space="preserve"> among the public and private sectors</w:t>
      </w:r>
      <w:r w:rsidR="00924FF2">
        <w:t xml:space="preserve">. </w:t>
      </w:r>
      <w:r w:rsidR="00021AE0">
        <w:t xml:space="preserve">For consumers, </w:t>
      </w:r>
      <w:r w:rsidR="00924FF2">
        <w:t>AI algorithms</w:t>
      </w:r>
      <w:r w:rsidR="00581719">
        <w:t xml:space="preserve"> </w:t>
      </w:r>
      <w:r w:rsidR="009779D3">
        <w:t>make determinations about</w:t>
      </w:r>
      <w:r w:rsidR="00581719">
        <w:t xml:space="preserve"> what posts </w:t>
      </w:r>
      <w:r w:rsidR="00021AE0">
        <w:t xml:space="preserve">we </w:t>
      </w:r>
      <w:r w:rsidR="00581719">
        <w:t xml:space="preserve">see on social media </w:t>
      </w:r>
      <w:r w:rsidR="009779D3">
        <w:t xml:space="preserve">or through targeted advertising, recommend the movies that we watch, </w:t>
      </w:r>
      <w:r w:rsidR="009D6681">
        <w:t xml:space="preserve">facilitate college admission, </w:t>
      </w:r>
      <w:r w:rsidR="004575AA">
        <w:t xml:space="preserve">diagnose </w:t>
      </w:r>
      <w:r w:rsidR="00021AE0">
        <w:t>diseases,</w:t>
      </w:r>
      <w:r w:rsidR="004575AA">
        <w:t xml:space="preserve"> and determine treatments, </w:t>
      </w:r>
      <w:r w:rsidR="009779D3">
        <w:t xml:space="preserve">facilitate eligibility for </w:t>
      </w:r>
      <w:r w:rsidR="000A74CD">
        <w:t>financial investments and loans,</w:t>
      </w:r>
      <w:r w:rsidR="00D25DFE">
        <w:t xml:space="preserve"> </w:t>
      </w:r>
      <w:r w:rsidR="009779D3">
        <w:t xml:space="preserve">assist in the hiring and retention of </w:t>
      </w:r>
      <w:r w:rsidR="00D25DFE">
        <w:t>employees,</w:t>
      </w:r>
      <w:r w:rsidR="000A74CD">
        <w:t xml:space="preserve"> </w:t>
      </w:r>
      <w:r w:rsidR="00B64D5B">
        <w:t xml:space="preserve">and have been used in the criminal justice system to deploy police officers, </w:t>
      </w:r>
      <w:r w:rsidR="00D25DFE">
        <w:t>conduct surveillance, investigate crimes, and determine criminal sentences.</w:t>
      </w:r>
      <w:r w:rsidR="00D25DFE">
        <w:rPr>
          <w:rStyle w:val="FootnoteReference"/>
        </w:rPr>
        <w:footnoteReference w:id="12"/>
      </w:r>
      <w:r w:rsidR="00021AE0">
        <w:t xml:space="preserve"> Among organizations, AI is being used to improve and optimizing the wireless capabilities of 5G technologies and deploying tools in traffic and congestion management over advanced communications systems.</w:t>
      </w:r>
      <w:r w:rsidR="00021AE0">
        <w:rPr>
          <w:rStyle w:val="FootnoteReference"/>
        </w:rPr>
        <w:footnoteReference w:id="13"/>
      </w:r>
      <w:r w:rsidR="00021AE0">
        <w:t xml:space="preserve"> </w:t>
      </w:r>
    </w:p>
    <w:p w14:paraId="056C82DF" w14:textId="5B9B0070" w:rsidR="00B37E2A" w:rsidRDefault="00D25DFE" w:rsidP="005140EC">
      <w:pPr>
        <w:spacing w:after="0" w:line="480" w:lineRule="auto"/>
      </w:pPr>
      <w:r>
        <w:tab/>
      </w:r>
      <w:r w:rsidR="009779D3">
        <w:t>The topic of AI</w:t>
      </w:r>
      <w:r w:rsidR="008750ED">
        <w:t xml:space="preserve"> has </w:t>
      </w:r>
      <w:r w:rsidR="00DD009F">
        <w:t xml:space="preserve">fueled an increased interest </w:t>
      </w:r>
      <w:r w:rsidR="009779D3">
        <w:t xml:space="preserve">in Congress, among state and city council </w:t>
      </w:r>
      <w:r w:rsidR="00C8665D">
        <w:t>legislatures</w:t>
      </w:r>
      <w:r w:rsidR="009779D3">
        <w:t>,</w:t>
      </w:r>
      <w:r w:rsidR="00C8665D">
        <w:t xml:space="preserve"> </w:t>
      </w:r>
      <w:r w:rsidR="00021AE0">
        <w:t>as well for</w:t>
      </w:r>
      <w:r w:rsidR="009779D3">
        <w:t xml:space="preserve"> </w:t>
      </w:r>
      <w:r w:rsidR="00C8665D">
        <w:t xml:space="preserve">regulatory agencies </w:t>
      </w:r>
      <w:r w:rsidR="00021AE0">
        <w:t xml:space="preserve">and civil society organizations </w:t>
      </w:r>
      <w:r w:rsidR="00C8665D">
        <w:t>in the U</w:t>
      </w:r>
      <w:r w:rsidR="009779D3">
        <w:t>nited States</w:t>
      </w:r>
      <w:r w:rsidR="00C8665D">
        <w:t xml:space="preserve"> and abroad. </w:t>
      </w:r>
      <w:r w:rsidR="009779D3">
        <w:t>To date, Congress has held</w:t>
      </w:r>
      <w:r w:rsidR="00D06DA2">
        <w:t xml:space="preserve"> multiple hearings on various issues that intersect with </w:t>
      </w:r>
      <w:r w:rsidR="00021AE0">
        <w:t xml:space="preserve">AI and U.S. Senator Chuck Schumer has hosted </w:t>
      </w:r>
      <w:r w:rsidR="009779D3">
        <w:t xml:space="preserve">six closed-door “AI Insight Forums” that have covered </w:t>
      </w:r>
      <w:r w:rsidR="00021AE0">
        <w:t xml:space="preserve">a range of </w:t>
      </w:r>
      <w:r w:rsidR="00021AE0">
        <w:lastRenderedPageBreak/>
        <w:t xml:space="preserve">issues </w:t>
      </w:r>
      <w:r w:rsidR="009779D3">
        <w:t>from privacy to national security.</w:t>
      </w:r>
      <w:r w:rsidR="00021AE0" w:rsidRPr="00021AE0">
        <w:rPr>
          <w:rStyle w:val="FootnoteReference"/>
        </w:rPr>
        <w:t xml:space="preserve"> </w:t>
      </w:r>
      <w:r w:rsidR="00021AE0">
        <w:rPr>
          <w:rStyle w:val="FootnoteReference"/>
        </w:rPr>
        <w:footnoteReference w:id="14"/>
      </w:r>
      <w:r w:rsidR="00021AE0">
        <w:t xml:space="preserve"> </w:t>
      </w:r>
      <w:r w:rsidR="009779D3">
        <w:t xml:space="preserve">Federal agencies, </w:t>
      </w:r>
      <w:r w:rsidR="00D827E5">
        <w:t xml:space="preserve">such as the </w:t>
      </w:r>
      <w:r w:rsidR="009779D3">
        <w:t xml:space="preserve">Food and Drug Administration, Equal Opportunity and Employment Commission, the Federal Trade Commission </w:t>
      </w:r>
      <w:r w:rsidR="00D827E5">
        <w:t xml:space="preserve">have </w:t>
      </w:r>
      <w:r w:rsidR="00FF0FFD">
        <w:t>drafted</w:t>
      </w:r>
      <w:r w:rsidR="00D827E5">
        <w:t xml:space="preserve"> guidance on the use of AI </w:t>
      </w:r>
      <w:r w:rsidR="009779D3">
        <w:t xml:space="preserve">for the </w:t>
      </w:r>
      <w:r w:rsidR="00543F0D">
        <w:t xml:space="preserve">companies </w:t>
      </w:r>
      <w:r w:rsidR="009779D3">
        <w:t>under their respective jurisdiction.</w:t>
      </w:r>
      <w:r w:rsidR="009779D3">
        <w:rPr>
          <w:rStyle w:val="FootnoteReference"/>
        </w:rPr>
        <w:footnoteReference w:id="15"/>
      </w:r>
      <w:r w:rsidR="009779D3">
        <w:t xml:space="preserve"> La</w:t>
      </w:r>
      <w:r w:rsidR="00B37E2A">
        <w:t>s</w:t>
      </w:r>
      <w:r w:rsidR="009779D3">
        <w:t>t month, the</w:t>
      </w:r>
      <w:r w:rsidR="00D827E5">
        <w:t xml:space="preserve"> White House released a sweeping executive order </w:t>
      </w:r>
      <w:r w:rsidR="00D13330">
        <w:t>on the development and use of artificial intelligence</w:t>
      </w:r>
      <w:r w:rsidR="00B37E2A">
        <w:t>, or the Executive Order on the Safe, Secure, and Trustworthy Development and Use of Artificial Intelligence, which followed up on their prior National Blueprint for an AI Bill of Rights.</w:t>
      </w:r>
      <w:r w:rsidR="00B37E2A">
        <w:rPr>
          <w:rStyle w:val="FootnoteReference"/>
        </w:rPr>
        <w:footnoteReference w:id="16"/>
      </w:r>
      <w:r w:rsidR="00543F0D">
        <w:t xml:space="preserve"> </w:t>
      </w:r>
      <w:r w:rsidR="00B37E2A">
        <w:t xml:space="preserve">The White House EO was followed by draft guidance </w:t>
      </w:r>
      <w:r w:rsidR="000D33D1">
        <w:t>published</w:t>
      </w:r>
      <w:r w:rsidR="00543F0D">
        <w:t xml:space="preserve"> for public comment </w:t>
      </w:r>
      <w:r w:rsidR="00B37E2A">
        <w:t xml:space="preserve">from the Office of Management and Budget </w:t>
      </w:r>
      <w:r w:rsidR="00543F0D">
        <w:t xml:space="preserve">(OMB) </w:t>
      </w:r>
      <w:r w:rsidR="00B37E2A">
        <w:t>that is working to ensure safety, and security when used by federal agencies.</w:t>
      </w:r>
      <w:r w:rsidR="00B37E2A">
        <w:rPr>
          <w:rStyle w:val="FootnoteReference"/>
        </w:rPr>
        <w:footnoteReference w:id="17"/>
      </w:r>
      <w:r w:rsidR="00021AE0">
        <w:t xml:space="preserve"> </w:t>
      </w:r>
      <w:r w:rsidR="00543F0D">
        <w:t xml:space="preserve">In many ways, these </w:t>
      </w:r>
      <w:r w:rsidR="00021AE0">
        <w:t xml:space="preserve">current </w:t>
      </w:r>
      <w:r w:rsidR="00543F0D">
        <w:t xml:space="preserve">consultations </w:t>
      </w:r>
      <w:r w:rsidR="00021AE0">
        <w:t>are influenced by the AI Risk Management framework proposed by the National Institute of Standards and Technology</w:t>
      </w:r>
      <w:r w:rsidR="00543F0D">
        <w:t xml:space="preserve"> (NIST) earlier this year</w:t>
      </w:r>
      <w:r w:rsidR="00021AE0">
        <w:t xml:space="preserve">. Added to these flurries of </w:t>
      </w:r>
      <w:r w:rsidR="00021AE0">
        <w:lastRenderedPageBreak/>
        <w:t xml:space="preserve">activities are also the voluntary commitments of a plethora of private sector companies who pledge to responsibly develop and deploy AI systems, and a new </w:t>
      </w:r>
      <w:r w:rsidR="00154E5F">
        <w:t xml:space="preserve">attention to “frontier AI models” that </w:t>
      </w:r>
      <w:r w:rsidR="00543F0D">
        <w:t xml:space="preserve">can </w:t>
      </w:r>
      <w:r w:rsidR="00154E5F">
        <w:t>undermine the public interest and public safety if left unchecked, including generative AI and it’s known ability to embolden deep fakes and extract voice, image, and text for hyper-exploitation.</w:t>
      </w:r>
    </w:p>
    <w:p w14:paraId="1FD5FC0D" w14:textId="60CAD297" w:rsidR="00D25DFE" w:rsidRDefault="00154E5F" w:rsidP="00B37E2A">
      <w:pPr>
        <w:spacing w:after="0" w:line="480" w:lineRule="auto"/>
        <w:ind w:firstLine="720"/>
      </w:pPr>
      <w:r>
        <w:t xml:space="preserve">This month, </w:t>
      </w:r>
      <w:r w:rsidR="0008254A">
        <w:t>the</w:t>
      </w:r>
      <w:r w:rsidR="00C9305D">
        <w:t xml:space="preserve"> United Kingdom hosted a global summit on AI safety</w:t>
      </w:r>
      <w:r w:rsidR="00267255">
        <w:t xml:space="preserve"> </w:t>
      </w:r>
      <w:r>
        <w:t xml:space="preserve">that welcomed the comments of Vice President Harris as part of the broader negotiation of the </w:t>
      </w:r>
      <w:r w:rsidR="0008254A">
        <w:t>European Union</w:t>
      </w:r>
      <w:r>
        <w:t>’s</w:t>
      </w:r>
      <w:r w:rsidR="0008254A">
        <w:t xml:space="preserve"> </w:t>
      </w:r>
      <w:r>
        <w:t xml:space="preserve">introduction and expansion of its </w:t>
      </w:r>
      <w:r w:rsidR="00943B16">
        <w:t xml:space="preserve">proposed AI Act, </w:t>
      </w:r>
      <w:r w:rsidR="00267255">
        <w:t>which would be the world’s first comprehensive AI law.</w:t>
      </w:r>
      <w:r w:rsidR="00267255">
        <w:rPr>
          <w:rStyle w:val="FootnoteReference"/>
        </w:rPr>
        <w:footnoteReference w:id="18"/>
      </w:r>
    </w:p>
    <w:p w14:paraId="03E92F22" w14:textId="27BB69CE" w:rsidR="000E7302" w:rsidRPr="001E059E" w:rsidRDefault="000E7302" w:rsidP="001E059E">
      <w:pPr>
        <w:pStyle w:val="ListParagraph"/>
        <w:numPr>
          <w:ilvl w:val="0"/>
          <w:numId w:val="7"/>
        </w:numPr>
        <w:spacing w:after="0" w:line="480" w:lineRule="auto"/>
        <w:rPr>
          <w:b/>
          <w:bCs/>
        </w:rPr>
      </w:pPr>
      <w:r w:rsidRPr="001E059E">
        <w:rPr>
          <w:b/>
          <w:bCs/>
        </w:rPr>
        <w:t xml:space="preserve">AI </w:t>
      </w:r>
      <w:r w:rsidR="001E059E">
        <w:rPr>
          <w:b/>
          <w:bCs/>
        </w:rPr>
        <w:t xml:space="preserve">and </w:t>
      </w:r>
      <w:r w:rsidRPr="001E059E">
        <w:rPr>
          <w:b/>
          <w:bCs/>
        </w:rPr>
        <w:t>the nation’s communications infrastructure</w:t>
      </w:r>
    </w:p>
    <w:p w14:paraId="3B9A104D" w14:textId="120EA1F0" w:rsidR="000E7302" w:rsidRDefault="00154E5F" w:rsidP="000E7302">
      <w:pPr>
        <w:spacing w:after="0" w:line="480" w:lineRule="auto"/>
        <w:ind w:firstLine="720"/>
      </w:pPr>
      <w:r>
        <w:t xml:space="preserve">Much of the conversation in the public domain has been on AI and the public interest, and little attention has been focused on its use in motivating the design and deployment of </w:t>
      </w:r>
      <w:r w:rsidR="009D6681">
        <w:t xml:space="preserve">civic </w:t>
      </w:r>
      <w:r>
        <w:t xml:space="preserve">communications </w:t>
      </w:r>
      <w:r w:rsidR="00B37E2A">
        <w:t xml:space="preserve">infrastructure, </w:t>
      </w:r>
      <w:r w:rsidR="000E7302">
        <w:t xml:space="preserve">including AI in smart city innovation, government, and </w:t>
      </w:r>
      <w:r w:rsidR="002B5F7A">
        <w:t xml:space="preserve">consumer </w:t>
      </w:r>
      <w:r w:rsidR="00FD5D4A">
        <w:t>engagement.</w:t>
      </w:r>
    </w:p>
    <w:p w14:paraId="565561A7" w14:textId="07A27E9C" w:rsidR="00007C78" w:rsidRPr="000E7302" w:rsidRDefault="00007C78" w:rsidP="000E7302">
      <w:pPr>
        <w:pStyle w:val="ListParagraph"/>
        <w:numPr>
          <w:ilvl w:val="0"/>
          <w:numId w:val="8"/>
        </w:numPr>
        <w:spacing w:after="0" w:line="480" w:lineRule="auto"/>
        <w:rPr>
          <w:b/>
          <w:bCs/>
        </w:rPr>
      </w:pPr>
      <w:r w:rsidRPr="000E7302">
        <w:rPr>
          <w:b/>
          <w:bCs/>
        </w:rPr>
        <w:t>Smart City Innovation</w:t>
      </w:r>
    </w:p>
    <w:p w14:paraId="5EBA0203" w14:textId="65F45367" w:rsidR="006F3F66" w:rsidRDefault="007055BE" w:rsidP="000E7302">
      <w:pPr>
        <w:spacing w:after="0" w:line="480" w:lineRule="auto"/>
        <w:ind w:firstLine="720"/>
      </w:pPr>
      <w:r>
        <w:t>The transformation of cities throughout the world has been a core goal of local and state legislators. I recently returned from the Smart City Expo World Congress 2023</w:t>
      </w:r>
      <w:r w:rsidR="009D6681">
        <w:t xml:space="preserve"> in Barcelona</w:t>
      </w:r>
      <w:r>
        <w:t xml:space="preserve">, and there on the exposition floor were </w:t>
      </w:r>
      <w:r w:rsidR="000E7302">
        <w:t>transformative demonstrations from across the world, including the</w:t>
      </w:r>
      <w:r>
        <w:t xml:space="preserve"> deploy</w:t>
      </w:r>
      <w:r w:rsidR="000E7302">
        <w:t>ment of</w:t>
      </w:r>
      <w:r>
        <w:t xml:space="preserve"> miniscule </w:t>
      </w:r>
      <w:r w:rsidR="000E7302">
        <w:t xml:space="preserve">Internet of Things (IOT) </w:t>
      </w:r>
      <w:r>
        <w:t xml:space="preserve">sensors to detect climate concerns, </w:t>
      </w:r>
      <w:r w:rsidR="00543F0D">
        <w:t>AI-</w:t>
      </w:r>
      <w:r w:rsidR="000E7302">
        <w:t>enable</w:t>
      </w:r>
      <w:r w:rsidR="00543F0D">
        <w:t>d</w:t>
      </w:r>
      <w:r w:rsidR="000E7302">
        <w:t xml:space="preserve"> </w:t>
      </w:r>
      <w:r w:rsidR="00543F0D">
        <w:t>p</w:t>
      </w:r>
      <w:r w:rsidR="000E7302">
        <w:t xml:space="preserve">ublic transportation systems, and </w:t>
      </w:r>
      <w:r w:rsidR="00543F0D">
        <w:t xml:space="preserve">state-of-the-art </w:t>
      </w:r>
      <w:r w:rsidR="000E7302">
        <w:t xml:space="preserve">intelligence insights for cities interested in analyzing a range of topics from pollution to public safety. </w:t>
      </w:r>
      <w:r w:rsidR="003D0E5E">
        <w:t xml:space="preserve">Whereas the prior focus on smart cities primarily evolved around </w:t>
      </w:r>
      <w:r w:rsidR="00543F0D">
        <w:t xml:space="preserve">prior generations of </w:t>
      </w:r>
      <w:r w:rsidR="003D0E5E">
        <w:t xml:space="preserve">IOT and other ways to systemize connections, modern-day </w:t>
      </w:r>
      <w:r w:rsidR="00607161">
        <w:t xml:space="preserve">AI </w:t>
      </w:r>
      <w:r>
        <w:t xml:space="preserve">is </w:t>
      </w:r>
      <w:r w:rsidR="003D0E5E">
        <w:t xml:space="preserve">combining data analytics, high-speed processing, and more enhanced communications technologies, including </w:t>
      </w:r>
      <w:r w:rsidR="003D0E5E">
        <w:lastRenderedPageBreak/>
        <w:t xml:space="preserve">video and audio, to improve the quality of life of residents, and </w:t>
      </w:r>
      <w:r w:rsidR="00543F0D">
        <w:t>deeply advantage</w:t>
      </w:r>
      <w:r w:rsidR="003D0E5E">
        <w:t xml:space="preserve"> </w:t>
      </w:r>
      <w:r w:rsidR="00543F0D">
        <w:t xml:space="preserve">the sophistication of </w:t>
      </w:r>
      <w:r w:rsidR="003D0E5E">
        <w:t>machine learning algorithms, and other predictive and curated AI systems, including generative AI</w:t>
      </w:r>
      <w:r w:rsidR="00543F0D">
        <w:t xml:space="preserve"> – which carry risk</w:t>
      </w:r>
      <w:r w:rsidR="00950892">
        <w:t>.</w:t>
      </w:r>
      <w:r w:rsidR="008B1766">
        <w:t xml:space="preserve"> </w:t>
      </w:r>
      <w:r>
        <w:t xml:space="preserve">One </w:t>
      </w:r>
      <w:r w:rsidR="008B1766">
        <w:t>example</w:t>
      </w:r>
      <w:r>
        <w:t xml:space="preserve"> is the work being done by </w:t>
      </w:r>
      <w:r w:rsidR="008B1766">
        <w:t>researchers at MIT and the Amsterdam Institute for Advanced Metropolitan Solutions</w:t>
      </w:r>
      <w:r>
        <w:t>, who</w:t>
      </w:r>
      <w:r w:rsidR="008B1766">
        <w:t xml:space="preserve"> are </w:t>
      </w:r>
      <w:r w:rsidR="00995655">
        <w:t xml:space="preserve">working to develop a fleet of autonomous floating vessels </w:t>
      </w:r>
      <w:r>
        <w:t>to</w:t>
      </w:r>
      <w:r w:rsidR="00995655">
        <w:t xml:space="preserve"> address waste management problems in Amsterdam, </w:t>
      </w:r>
      <w:r w:rsidR="00EB2AC0">
        <w:t xml:space="preserve">as well as </w:t>
      </w:r>
      <w:r w:rsidR="00EF683B">
        <w:t>monitor water quality within the city’s famous canals.</w:t>
      </w:r>
      <w:r w:rsidR="00EF683B">
        <w:rPr>
          <w:rStyle w:val="FootnoteReference"/>
        </w:rPr>
        <w:footnoteReference w:id="19"/>
      </w:r>
      <w:r w:rsidR="00EF683B">
        <w:t xml:space="preserve"> </w:t>
      </w:r>
      <w:r w:rsidR="00D50E84">
        <w:t xml:space="preserve">Publicly integrated tools like this could help mitigate the harms of </w:t>
      </w:r>
      <w:r w:rsidR="00171089">
        <w:t xml:space="preserve">systemic </w:t>
      </w:r>
      <w:r w:rsidR="00D50E84">
        <w:t>issues</w:t>
      </w:r>
      <w:r w:rsidR="00171089">
        <w:t>,</w:t>
      </w:r>
      <w:r w:rsidR="00D50E84">
        <w:t xml:space="preserve"> such as the dumping of waste, </w:t>
      </w:r>
      <w:r w:rsidR="003D0E5E">
        <w:t xml:space="preserve">but can also </w:t>
      </w:r>
      <w:r w:rsidR="00D50E84">
        <w:t>disproportionately affect</w:t>
      </w:r>
      <w:r w:rsidR="00171089">
        <w:t xml:space="preserve"> underprivileged communities</w:t>
      </w:r>
      <w:r w:rsidR="003D0E5E">
        <w:t xml:space="preserve"> through surveillance profiling, or economic development decisions of disinvestment</w:t>
      </w:r>
      <w:r w:rsidR="00171089">
        <w:t>.</w:t>
      </w:r>
    </w:p>
    <w:p w14:paraId="6185A1A4" w14:textId="24947ADD" w:rsidR="00786E41" w:rsidRDefault="00786E41" w:rsidP="005140EC">
      <w:pPr>
        <w:spacing w:after="0" w:line="480" w:lineRule="auto"/>
      </w:pPr>
      <w:r>
        <w:tab/>
      </w:r>
      <w:r w:rsidR="003D0E5E">
        <w:t xml:space="preserve">In the United States, we are seeing countless other examples of AI’s use in smart cities. </w:t>
      </w:r>
      <w:r w:rsidR="00EC2E36">
        <w:t xml:space="preserve">Seattle is one of a dozen cities worldwide that has optimized </w:t>
      </w:r>
      <w:r w:rsidR="00821C83">
        <w:t>its traffic signals using AI-powered analysis of traffic data.</w:t>
      </w:r>
      <w:r w:rsidR="00821C83">
        <w:rPr>
          <w:rStyle w:val="FootnoteReference"/>
        </w:rPr>
        <w:footnoteReference w:id="20"/>
      </w:r>
      <w:r w:rsidR="00C40159">
        <w:t xml:space="preserve"> Phil</w:t>
      </w:r>
      <w:r w:rsidR="0076515A">
        <w:t xml:space="preserve">adelphia, Mayor Jim Kenney signed a law </w:t>
      </w:r>
      <w:r w:rsidR="003D0E5E">
        <w:t>in November 2023</w:t>
      </w:r>
      <w:r w:rsidR="0076515A">
        <w:t xml:space="preserve"> that will enable public buses to use </w:t>
      </w:r>
      <w:r w:rsidR="001C7B7E">
        <w:t>AI-powered cameras to issue tickets to vehicles illegally parked in bus lanes or at bus stops.</w:t>
      </w:r>
      <w:r w:rsidR="001C7B7E">
        <w:rPr>
          <w:rStyle w:val="FootnoteReference"/>
        </w:rPr>
        <w:footnoteReference w:id="21"/>
      </w:r>
      <w:r w:rsidR="000255FE">
        <w:t xml:space="preserve"> </w:t>
      </w:r>
      <w:r w:rsidR="001B0D62">
        <w:t>From traffic</w:t>
      </w:r>
      <w:r w:rsidR="008F6ABB">
        <w:t xml:space="preserve"> to the power grid</w:t>
      </w:r>
      <w:r w:rsidR="00E33F2C">
        <w:t xml:space="preserve">, </w:t>
      </w:r>
      <w:r w:rsidR="00701B5B">
        <w:t xml:space="preserve">from the internet to </w:t>
      </w:r>
      <w:r w:rsidR="00E33F2C">
        <w:t xml:space="preserve">public transportation, </w:t>
      </w:r>
      <w:r w:rsidR="00701B5B">
        <w:t xml:space="preserve">the integration of digital technology into our infrastructure networks has the potential to </w:t>
      </w:r>
      <w:r w:rsidR="001354D3">
        <w:t xml:space="preserve">increase efficiency, </w:t>
      </w:r>
      <w:r w:rsidR="00966DAC">
        <w:t xml:space="preserve">save money, and improve people’s lives. </w:t>
      </w:r>
      <w:r w:rsidR="003D0E5E">
        <w:t>This also means that the nation will require a robust, resilient, and safe communications infrastructure that allows for the radical and universal use of AI technologies by the public and private sectors, as well as residents.</w:t>
      </w:r>
    </w:p>
    <w:p w14:paraId="40934AC4" w14:textId="1EBA929A" w:rsidR="00FD5D4A" w:rsidRDefault="00FD5D4A" w:rsidP="005140EC">
      <w:pPr>
        <w:spacing w:after="0" w:line="480" w:lineRule="auto"/>
      </w:pPr>
      <w:r>
        <w:tab/>
        <w:t>On the technical and operational side</w:t>
      </w:r>
      <w:r w:rsidR="002B5F7A">
        <w:t>s</w:t>
      </w:r>
      <w:r>
        <w:t xml:space="preserve">, </w:t>
      </w:r>
      <w:r w:rsidR="00E11B63">
        <w:t xml:space="preserve">AI has also been used to bolster wireless capabilities, especially for 5G and other advanced communications tools that rely upon distributed intelligence like in </w:t>
      </w:r>
      <w:r w:rsidR="00E11B63">
        <w:lastRenderedPageBreak/>
        <w:t>cable, fiber, and other wired networks where efficiency and measurement matter to both reasonable and steady network management and quality of service.</w:t>
      </w:r>
      <w:r w:rsidR="00E11B63">
        <w:rPr>
          <w:rStyle w:val="FootnoteReference"/>
        </w:rPr>
        <w:footnoteReference w:id="22"/>
      </w:r>
    </w:p>
    <w:p w14:paraId="1276D170" w14:textId="28D7EDEF" w:rsidR="00007C78" w:rsidRPr="003D0E5E" w:rsidRDefault="00007C78" w:rsidP="003D0E5E">
      <w:pPr>
        <w:pStyle w:val="ListParagraph"/>
        <w:numPr>
          <w:ilvl w:val="0"/>
          <w:numId w:val="8"/>
        </w:numPr>
        <w:spacing w:after="0" w:line="480" w:lineRule="auto"/>
        <w:rPr>
          <w:b/>
          <w:bCs/>
        </w:rPr>
      </w:pPr>
      <w:r w:rsidRPr="003D0E5E">
        <w:rPr>
          <w:b/>
          <w:bCs/>
        </w:rPr>
        <w:t>Government Use</w:t>
      </w:r>
    </w:p>
    <w:p w14:paraId="7DCDDDAC" w14:textId="5CC2C95E" w:rsidR="003D0E5E" w:rsidRDefault="007055BE" w:rsidP="003D0E5E">
      <w:pPr>
        <w:spacing w:after="0" w:line="480" w:lineRule="auto"/>
        <w:ind w:firstLine="720"/>
      </w:pPr>
      <w:r>
        <w:t xml:space="preserve">Getting government infrastructure in a bold place for rapid and/or thoughtful expansion is also </w:t>
      </w:r>
      <w:r w:rsidR="003D0E5E">
        <w:t>critical to the expansion of the nation’s communications infrastructure</w:t>
      </w:r>
      <w:r>
        <w:t xml:space="preserve">. </w:t>
      </w:r>
      <w:r w:rsidR="003D0E5E">
        <w:t xml:space="preserve">Since the advent of open government, existing and emerging technology has been leveraged to </w:t>
      </w:r>
      <w:r w:rsidR="001354D3">
        <w:t xml:space="preserve">make public services more efficient, effective, and accessible. For example, </w:t>
      </w:r>
      <w:r w:rsidR="003D0E5E">
        <w:t>AI is being integrated into a variety of public benefit programs, including</w:t>
      </w:r>
      <w:r w:rsidR="003C4107">
        <w:t xml:space="preserve"> </w:t>
      </w:r>
      <w:r w:rsidR="003D0E5E">
        <w:t xml:space="preserve">user qualification and attainment of </w:t>
      </w:r>
      <w:r w:rsidR="003C4107">
        <w:t xml:space="preserve">unemployment benefits, </w:t>
      </w:r>
      <w:r w:rsidR="003D0E5E">
        <w:t xml:space="preserve">and in doing so, </w:t>
      </w:r>
      <w:r w:rsidR="003C4107">
        <w:t xml:space="preserve">public </w:t>
      </w:r>
      <w:r w:rsidR="003D0E5E">
        <w:t>workers</w:t>
      </w:r>
      <w:r w:rsidR="003C4107">
        <w:t xml:space="preserve"> </w:t>
      </w:r>
      <w:r w:rsidR="002B5F7A">
        <w:t xml:space="preserve">can </w:t>
      </w:r>
      <w:r>
        <w:t>redirect their time to more complicated cases</w:t>
      </w:r>
      <w:r w:rsidR="003D0E5E">
        <w:t xml:space="preserve"> through</w:t>
      </w:r>
      <w:r>
        <w:t xml:space="preserve"> </w:t>
      </w:r>
      <w:r w:rsidR="00C966E8">
        <w:t xml:space="preserve">AI-powered chatbots could provide 24/7 guidance for benefits applicants, </w:t>
      </w:r>
      <w:r w:rsidR="00374A4D">
        <w:t>ameliorating long wait times on benefits hotlines.</w:t>
      </w:r>
      <w:r w:rsidR="00374A4D">
        <w:rPr>
          <w:rStyle w:val="FootnoteReference"/>
        </w:rPr>
        <w:footnoteReference w:id="23"/>
      </w:r>
      <w:r w:rsidR="00E77BD3">
        <w:t xml:space="preserve"> </w:t>
      </w:r>
      <w:r w:rsidR="00870CCD">
        <w:t xml:space="preserve">The </w:t>
      </w:r>
      <w:r w:rsidR="003D0E5E">
        <w:t>Internal Revenue Service (</w:t>
      </w:r>
      <w:r w:rsidR="00870CCD">
        <w:t>IRS</w:t>
      </w:r>
      <w:r w:rsidR="003D0E5E">
        <w:t>)</w:t>
      </w:r>
      <w:r w:rsidR="00870CCD">
        <w:t xml:space="preserve"> has begun capitalizing on AI’s potential to investigate </w:t>
      </w:r>
      <w:r w:rsidR="003D0E5E">
        <w:t xml:space="preserve">fraud and </w:t>
      </w:r>
      <w:r w:rsidR="00870CCD">
        <w:t xml:space="preserve">tax evasion, </w:t>
      </w:r>
      <w:r w:rsidR="003D0E5E">
        <w:t>while</w:t>
      </w:r>
      <w:r w:rsidR="00672D1D">
        <w:t xml:space="preserve"> firefighters in California</w:t>
      </w:r>
      <w:r w:rsidR="004024A3">
        <w:t xml:space="preserve"> are testing AI tool</w:t>
      </w:r>
      <w:r w:rsidR="003D0E5E">
        <w:t>s</w:t>
      </w:r>
      <w:r w:rsidR="004024A3">
        <w:t xml:space="preserve"> to </w:t>
      </w:r>
      <w:r w:rsidR="003D0E5E">
        <w:t xml:space="preserve">help in the more rapid </w:t>
      </w:r>
      <w:r w:rsidR="004024A3">
        <w:t>identif</w:t>
      </w:r>
      <w:r w:rsidR="003D0E5E">
        <w:t>ication of</w:t>
      </w:r>
      <w:r w:rsidR="004024A3">
        <w:t xml:space="preserve"> forest fires </w:t>
      </w:r>
      <w:r w:rsidR="003D0E5E">
        <w:t xml:space="preserve">to </w:t>
      </w:r>
      <w:r w:rsidR="004024A3">
        <w:t>reduce response times.</w:t>
      </w:r>
      <w:r w:rsidR="004024A3">
        <w:rPr>
          <w:rStyle w:val="FootnoteReference"/>
        </w:rPr>
        <w:footnoteReference w:id="24"/>
      </w:r>
      <w:r w:rsidR="00676E60">
        <w:t xml:space="preserve"> </w:t>
      </w:r>
      <w:r w:rsidR="003D0E5E">
        <w:t>In these and other cases in the United States and abroad, AI’s use by government is supporting a much more efficient delivery of services that used to be administered in-person via analog systems</w:t>
      </w:r>
      <w:r w:rsidR="00FD5D4A">
        <w:t xml:space="preserve"> – largely telephone.</w:t>
      </w:r>
    </w:p>
    <w:p w14:paraId="5DF8DF8E" w14:textId="73A34F58" w:rsidR="00007C78" w:rsidRPr="003D0E5E" w:rsidRDefault="009D6681" w:rsidP="003D0E5E">
      <w:pPr>
        <w:pStyle w:val="ListParagraph"/>
        <w:numPr>
          <w:ilvl w:val="0"/>
          <w:numId w:val="8"/>
        </w:numPr>
        <w:spacing w:after="0" w:line="480" w:lineRule="auto"/>
        <w:rPr>
          <w:b/>
          <w:bCs/>
        </w:rPr>
      </w:pPr>
      <w:r>
        <w:rPr>
          <w:b/>
          <w:bCs/>
        </w:rPr>
        <w:t>Consumer</w:t>
      </w:r>
      <w:r w:rsidR="00007C78" w:rsidRPr="003D0E5E">
        <w:rPr>
          <w:b/>
          <w:bCs/>
        </w:rPr>
        <w:t xml:space="preserve"> Engagement</w:t>
      </w:r>
    </w:p>
    <w:p w14:paraId="293B5E5D" w14:textId="51298DB1" w:rsidR="00F51394" w:rsidRDefault="00F51394" w:rsidP="005140EC">
      <w:pPr>
        <w:spacing w:after="0" w:line="480" w:lineRule="auto"/>
      </w:pPr>
      <w:r>
        <w:tab/>
      </w:r>
      <w:r w:rsidR="00FD5D4A">
        <w:t>Another</w:t>
      </w:r>
      <w:r>
        <w:t xml:space="preserve"> </w:t>
      </w:r>
      <w:r w:rsidR="00FD5D4A">
        <w:t xml:space="preserve">area where AI is becoming increasingly vital to the nation’s available and advanced communications infrastructure is around the engagement of everyday people in a range of commercial </w:t>
      </w:r>
      <w:r w:rsidR="00FD5D4A">
        <w:lastRenderedPageBreak/>
        <w:t xml:space="preserve">and non-commercial products and services. AI has also been instrumental in </w:t>
      </w:r>
      <w:r w:rsidR="0056648A">
        <w:t>encourag</w:t>
      </w:r>
      <w:r w:rsidR="00FD5D4A">
        <w:t>ing</w:t>
      </w:r>
      <w:r w:rsidR="0056648A">
        <w:t xml:space="preserve"> </w:t>
      </w:r>
      <w:r w:rsidR="002B5F7A">
        <w:t xml:space="preserve">participation </w:t>
      </w:r>
      <w:r w:rsidR="0056648A">
        <w:t xml:space="preserve">in </w:t>
      </w:r>
      <w:r w:rsidR="00FD5D4A">
        <w:t>local and civil society activities</w:t>
      </w:r>
      <w:r w:rsidR="0056648A">
        <w:t>.</w:t>
      </w:r>
      <w:r w:rsidR="00446838">
        <w:t xml:space="preserve"> </w:t>
      </w:r>
      <w:r w:rsidR="00FD5D4A">
        <w:t xml:space="preserve">By reducing some of the </w:t>
      </w:r>
      <w:r w:rsidR="00A4151C">
        <w:t xml:space="preserve">administrative burdens, </w:t>
      </w:r>
      <w:r w:rsidR="00FD5D4A">
        <w:t>the</w:t>
      </w:r>
      <w:r w:rsidR="00A4151C">
        <w:t xml:space="preserve"> public </w:t>
      </w:r>
      <w:r w:rsidR="00FD5D4A">
        <w:t xml:space="preserve">can access </w:t>
      </w:r>
      <w:r w:rsidR="00A4151C">
        <w:t xml:space="preserve">services more </w:t>
      </w:r>
      <w:r w:rsidR="00FD5D4A">
        <w:t>easily – at least when they are connected. While also known for its exploitative impacts, g</w:t>
      </w:r>
      <w:r w:rsidR="007E2E77">
        <w:t>enerative AI is particularly well suited to this task, given the advanced capabilities it brings to automated chatbots.</w:t>
      </w:r>
      <w:r w:rsidR="007E2E77">
        <w:rPr>
          <w:rStyle w:val="FootnoteReference"/>
        </w:rPr>
        <w:footnoteReference w:id="25"/>
      </w:r>
      <w:r w:rsidR="000F5197">
        <w:t xml:space="preserve"> AI can also be used to classify and route </w:t>
      </w:r>
      <w:r w:rsidR="00FD5D4A">
        <w:t>requests from peoples seeking</w:t>
      </w:r>
      <w:r w:rsidR="001E59BC">
        <w:t xml:space="preserve"> more efficient </w:t>
      </w:r>
      <w:r w:rsidR="00FD5D4A">
        <w:t>connections to</w:t>
      </w:r>
      <w:r w:rsidR="001E59BC">
        <w:t xml:space="preserve"> government information.</w:t>
      </w:r>
      <w:r w:rsidR="007E5E24">
        <w:rPr>
          <w:rStyle w:val="FootnoteReference"/>
        </w:rPr>
        <w:footnoteReference w:id="26"/>
      </w:r>
      <w:r w:rsidR="00B50029">
        <w:t xml:space="preserve"> </w:t>
      </w:r>
      <w:r w:rsidR="000138CF">
        <w:t xml:space="preserve">AI-powered analytical tools can </w:t>
      </w:r>
      <w:r w:rsidR="002465D6">
        <w:t xml:space="preserve">also help process input from community feedback, leading to more responsive and democratic local governments. </w:t>
      </w:r>
      <w:r w:rsidR="009512FF" w:rsidRPr="009512FF">
        <w:t>This is incredibly important because improving access to feedback mechanisms like this inherently allows more diverse voices to be heard and acknowledged in the shaping of our communities.</w:t>
      </w:r>
    </w:p>
    <w:p w14:paraId="12C84C98" w14:textId="7BA7BCB9" w:rsidR="00BE4769" w:rsidRDefault="00BE4769" w:rsidP="005140EC">
      <w:pPr>
        <w:spacing w:after="0" w:line="480" w:lineRule="auto"/>
      </w:pPr>
      <w:r>
        <w:tab/>
      </w:r>
      <w:r w:rsidR="00FD5D4A">
        <w:t>Thus, when used responsibly and in use cases that serve to advance inclusion, the</w:t>
      </w:r>
      <w:r w:rsidR="002C0022">
        <w:t xml:space="preserve"> deployment of AI tools </w:t>
      </w:r>
      <w:r w:rsidR="00FD5D4A">
        <w:t>can</w:t>
      </w:r>
      <w:r w:rsidR="002C0022">
        <w:t xml:space="preserve"> </w:t>
      </w:r>
      <w:r w:rsidR="00372216">
        <w:t xml:space="preserve">help </w:t>
      </w:r>
      <w:r w:rsidR="002B5F7A">
        <w:t>make</w:t>
      </w:r>
      <w:r w:rsidR="00372216">
        <w:t xml:space="preserve"> digital technologies more accessible</w:t>
      </w:r>
      <w:r w:rsidR="002B5F7A">
        <w:t xml:space="preserve"> and useful for everyday users</w:t>
      </w:r>
      <w:r w:rsidR="00372216">
        <w:t xml:space="preserve">. </w:t>
      </w:r>
      <w:r w:rsidR="00DB7F1B">
        <w:t>After all, a</w:t>
      </w:r>
      <w:r w:rsidR="00431426">
        <w:t xml:space="preserve"> high-speed</w:t>
      </w:r>
      <w:r w:rsidR="00DB7F1B">
        <w:t xml:space="preserve"> broadband connection is only </w:t>
      </w:r>
      <w:r w:rsidR="00431426">
        <w:t>one step toward bridging the digital divide</w:t>
      </w:r>
      <w:r w:rsidR="00FD5D4A">
        <w:t>, along with</w:t>
      </w:r>
      <w:r w:rsidR="006A0D39">
        <w:t xml:space="preserve"> digital</w:t>
      </w:r>
      <w:r w:rsidR="00AE287A">
        <w:t xml:space="preserve"> literacy and</w:t>
      </w:r>
      <w:r w:rsidR="006A0D39">
        <w:t xml:space="preserve"> skills</w:t>
      </w:r>
      <w:r w:rsidR="002B5F7A">
        <w:t>.</w:t>
      </w:r>
      <w:r w:rsidR="006A0D39">
        <w:t xml:space="preserve"> </w:t>
      </w:r>
      <w:r w:rsidR="00F31E55">
        <w:t>The continued expansion of AI use has the potential to transform our society</w:t>
      </w:r>
      <w:r w:rsidR="00AE287A">
        <w:t xml:space="preserve"> as we know it, and the economy is no exception. One study suggests that AI may impact around 80% of the workforce in the US.</w:t>
      </w:r>
      <w:r w:rsidR="00AE287A">
        <w:rPr>
          <w:rStyle w:val="FootnoteReference"/>
        </w:rPr>
        <w:footnoteReference w:id="27"/>
      </w:r>
      <w:r w:rsidR="00824386">
        <w:t xml:space="preserve"> </w:t>
      </w:r>
      <w:r w:rsidR="00185F74">
        <w:t xml:space="preserve">The increased productivity </w:t>
      </w:r>
      <w:r w:rsidR="00F132E9">
        <w:t xml:space="preserve">enabled by AI-tools could help all workers be more competitive and make digital </w:t>
      </w:r>
      <w:r w:rsidR="006C1591">
        <w:t xml:space="preserve">skills more accessible, but if we fail to ensure that everyone receives the necessary training and access, the gap between </w:t>
      </w:r>
      <w:r w:rsidR="000B4AA8">
        <w:t xml:space="preserve">those with AI skills and those without </w:t>
      </w:r>
      <w:r w:rsidR="00255F48">
        <w:t>will only widen the digital divide</w:t>
      </w:r>
      <w:r w:rsidR="002B5F7A">
        <w:t xml:space="preserve"> – a point that I surface when discussing the risks of AI</w:t>
      </w:r>
      <w:r w:rsidR="00255F48">
        <w:t>.</w:t>
      </w:r>
    </w:p>
    <w:p w14:paraId="3D1F57B6" w14:textId="2134127C" w:rsidR="003C7A5A" w:rsidRPr="001E059E" w:rsidRDefault="003C7A5A" w:rsidP="001E059E">
      <w:pPr>
        <w:pStyle w:val="ListParagraph"/>
        <w:numPr>
          <w:ilvl w:val="0"/>
          <w:numId w:val="7"/>
        </w:numPr>
        <w:spacing w:after="0" w:line="480" w:lineRule="auto"/>
        <w:rPr>
          <w:b/>
          <w:bCs/>
        </w:rPr>
      </w:pPr>
      <w:r w:rsidRPr="001E059E">
        <w:rPr>
          <w:b/>
          <w:bCs/>
        </w:rPr>
        <w:t>Risks of Artificial Intelligence</w:t>
      </w:r>
    </w:p>
    <w:p w14:paraId="7E52042D" w14:textId="2483F28F" w:rsidR="000E7302" w:rsidRDefault="001E059E" w:rsidP="001E059E">
      <w:pPr>
        <w:spacing w:after="0" w:line="480" w:lineRule="auto"/>
        <w:ind w:firstLine="720"/>
      </w:pPr>
      <w:r>
        <w:lastRenderedPageBreak/>
        <w:t xml:space="preserve">There have been great concerns around </w:t>
      </w:r>
      <w:r w:rsidR="000E7302">
        <w:t xml:space="preserve">the threats of </w:t>
      </w:r>
      <w:r>
        <w:t xml:space="preserve">AI when as it contributes to online </w:t>
      </w:r>
      <w:r w:rsidR="000E7302">
        <w:t>biases</w:t>
      </w:r>
      <w:r>
        <w:t xml:space="preserve"> that have </w:t>
      </w:r>
      <w:r w:rsidR="002B5F7A">
        <w:t>sociological</w:t>
      </w:r>
      <w:r>
        <w:t xml:space="preserve"> implications</w:t>
      </w:r>
      <w:r w:rsidR="000E7302">
        <w:t xml:space="preserve">, </w:t>
      </w:r>
      <w:r>
        <w:t xml:space="preserve">data </w:t>
      </w:r>
      <w:r w:rsidR="000E7302">
        <w:t xml:space="preserve">privacy infractions </w:t>
      </w:r>
      <w:r>
        <w:t xml:space="preserve">due to </w:t>
      </w:r>
      <w:r w:rsidR="000E7302">
        <w:t>AI</w:t>
      </w:r>
      <w:r>
        <w:t>’s reliance on</w:t>
      </w:r>
      <w:r w:rsidR="000E7302">
        <w:t xml:space="preserve"> large swaths of big and micro data to make innovation decisions</w:t>
      </w:r>
      <w:r>
        <w:t>, and the potential for other harms and abuses due to lack of federal and local guidance, including regulation.</w:t>
      </w:r>
    </w:p>
    <w:p w14:paraId="468A6DB6" w14:textId="40A2C77C" w:rsidR="001E059E" w:rsidRPr="001E059E" w:rsidRDefault="001E059E" w:rsidP="001E059E">
      <w:pPr>
        <w:pStyle w:val="ListParagraph"/>
        <w:numPr>
          <w:ilvl w:val="0"/>
          <w:numId w:val="2"/>
        </w:numPr>
        <w:spacing w:after="0" w:line="480" w:lineRule="auto"/>
        <w:rPr>
          <w:b/>
          <w:bCs/>
        </w:rPr>
      </w:pPr>
      <w:r w:rsidRPr="001E059E">
        <w:rPr>
          <w:b/>
          <w:bCs/>
        </w:rPr>
        <w:t>Bias</w:t>
      </w:r>
    </w:p>
    <w:p w14:paraId="01B977FB" w14:textId="7B4B617E" w:rsidR="001E059E" w:rsidRDefault="001E059E" w:rsidP="001E059E">
      <w:pPr>
        <w:spacing w:after="0" w:line="480" w:lineRule="auto"/>
        <w:ind w:firstLine="720"/>
      </w:pPr>
      <w:r>
        <w:t>As I mentioned, AI should not be untethered from digital divide threats. For example, in a city with a dearth of data about certain communities will result in the under-utilization and under-effectiveness of AI tools that are highly data-dependent to make intelligent decisions. That is, much is still unknown for how digital deserts are accounted for in sophisticated AI systems, and the extent to which the lack of data also intersects with other largely known social problems of housing discrimination, geographic rural isolation, or other unremedied challenges like pollution, and tainted brownfields in certain communities. In my forthcoming book, I consider such circumstances to impact a growing group of people that I consider to be “digitally invisible,” given the under-representation of their experiences in advanced computational models.</w:t>
      </w:r>
      <w:r w:rsidR="00954913">
        <w:rPr>
          <w:rStyle w:val="FootnoteReference"/>
        </w:rPr>
        <w:footnoteReference w:id="28"/>
      </w:r>
      <w:r>
        <w:t xml:space="preserve"> My point is that AI is only as good as the data that feeds the systems, and that data can also be traumatized by settled histories, and repeated systemic abuses.</w:t>
      </w:r>
    </w:p>
    <w:p w14:paraId="7325D84F" w14:textId="533E85FC" w:rsidR="001E059E" w:rsidRDefault="001E059E" w:rsidP="00A453F2">
      <w:pPr>
        <w:spacing w:after="0" w:line="480" w:lineRule="auto"/>
        <w:ind w:firstLine="720"/>
      </w:pPr>
      <w:r>
        <w:t xml:space="preserve">But failing to make the benefits of AI accessible to all communities creates potential dangers of its own – including the lack of ubiquity of advanced communications that are responsibly deployed and universally available. As the deployment of AI continues to transform the economy, it is vital to ensure that the fruits of this technology benefit everyone, instead of entrenching existing societal inequities. And because the nation’s communications infrastructure is under the supervision of the United States </w:t>
      </w:r>
      <w:r>
        <w:lastRenderedPageBreak/>
        <w:t>government, these are critical issues of concern where proactive anticipation is both needed and welcomed.</w:t>
      </w:r>
    </w:p>
    <w:p w14:paraId="50DE9072" w14:textId="7B3DA54E" w:rsidR="001E059E" w:rsidRDefault="00A453F2" w:rsidP="00A453F2">
      <w:pPr>
        <w:spacing w:after="0" w:line="480" w:lineRule="auto"/>
        <w:ind w:firstLine="720"/>
      </w:pPr>
      <w:r>
        <w:t xml:space="preserve">Because </w:t>
      </w:r>
      <w:r w:rsidR="001E059E">
        <w:t>AI tools are increasingly used to make critical decisions with significant impacts on people’s lives</w:t>
      </w:r>
      <w:r>
        <w:t>, they must consistently be checked for bias</w:t>
      </w:r>
      <w:r w:rsidR="001E059E">
        <w:t xml:space="preserve">. Algorithmic decision-making systems have been used to help determine the length of criminal sentences, </w:t>
      </w:r>
      <w:r w:rsidR="002239D6">
        <w:t xml:space="preserve">admit students, </w:t>
      </w:r>
      <w:r w:rsidR="001E059E">
        <w:t xml:space="preserve">make medical diagnoses, approve or deny loans, </w:t>
      </w:r>
      <w:r>
        <w:t xml:space="preserve">and </w:t>
      </w:r>
      <w:r w:rsidR="001E059E">
        <w:t>assign credit scores.</w:t>
      </w:r>
      <w:r w:rsidR="001E059E">
        <w:rPr>
          <w:rStyle w:val="FootnoteReference"/>
        </w:rPr>
        <w:footnoteReference w:id="29"/>
      </w:r>
      <w:r w:rsidR="001E059E">
        <w:t xml:space="preserve"> AI-powered facial recognition technology (FRT) has been used for everything from unlocking your phone to accessing government benefits and investigating crimes.</w:t>
      </w:r>
      <w:r w:rsidR="001E059E">
        <w:rPr>
          <w:rStyle w:val="FootnoteReference"/>
        </w:rPr>
        <w:footnoteReference w:id="30"/>
      </w:r>
      <w:r w:rsidR="001E059E">
        <w:t xml:space="preserve"> When these systems exhibit bias—as they have been proven to do—the potential consequences are severe</w:t>
      </w:r>
      <w:r>
        <w:t xml:space="preserve"> to individuals and communities</w:t>
      </w:r>
      <w:r w:rsidR="001E059E">
        <w:t>.</w:t>
      </w:r>
      <w:r>
        <w:t xml:space="preserve"> Not having sufficient and representative training data results in biases, like what was discovered in the </w:t>
      </w:r>
      <w:r w:rsidR="001E059E">
        <w:t>foundational study</w:t>
      </w:r>
      <w:r>
        <w:t xml:space="preserve"> around FRT use when researchers </w:t>
      </w:r>
      <w:r w:rsidR="001E059E">
        <w:t xml:space="preserve">Joy </w:t>
      </w:r>
      <w:proofErr w:type="spellStart"/>
      <w:r w:rsidR="001E059E">
        <w:t>Buolamwini</w:t>
      </w:r>
      <w:proofErr w:type="spellEnd"/>
      <w:r w:rsidR="001E059E">
        <w:t xml:space="preserve"> and Timnit Gebru found that gender classifications algorithms based on facial analysis were less accurate for darker-skinned women than lighter-skinned men, and that unrepresentative training data may be partially to blame.</w:t>
      </w:r>
      <w:r w:rsidR="001E059E">
        <w:rPr>
          <w:rStyle w:val="FootnoteReference"/>
        </w:rPr>
        <w:footnoteReference w:id="31"/>
      </w:r>
      <w:r w:rsidR="002B5F7A">
        <w:t xml:space="preserve"> More recently, a pregnant, Black woman was misidentified and arrested under false pretense due to inaccurate and misinformed use of FRT by the Detroit Metropolitan Police.</w:t>
      </w:r>
      <w:r w:rsidR="002B5F7A">
        <w:rPr>
          <w:rStyle w:val="FootnoteReference"/>
        </w:rPr>
        <w:footnoteReference w:id="32"/>
      </w:r>
    </w:p>
    <w:p w14:paraId="05583B5C" w14:textId="270A5D37" w:rsidR="001E059E" w:rsidRDefault="00A453F2" w:rsidP="00A453F2">
      <w:pPr>
        <w:spacing w:after="0" w:line="480" w:lineRule="auto"/>
        <w:ind w:firstLine="720"/>
      </w:pPr>
      <w:r>
        <w:t>However, e</w:t>
      </w:r>
      <w:r w:rsidR="001E059E">
        <w:t xml:space="preserve">ven </w:t>
      </w:r>
      <w:r>
        <w:t xml:space="preserve">when </w:t>
      </w:r>
      <w:r w:rsidR="001E059E">
        <w:t xml:space="preserve">datasets are representative, they can still introduce bias into AI systems. </w:t>
      </w:r>
      <w:r>
        <w:t>That is because m</w:t>
      </w:r>
      <w:r w:rsidR="001E059E">
        <w:t xml:space="preserve">ost data </w:t>
      </w:r>
      <w:r>
        <w:t>need</w:t>
      </w:r>
      <w:r w:rsidR="001E059E">
        <w:t xml:space="preserve"> to be cleaned, categorized, and labeled before being suitable for model training, and this task is often carried out by a human being, whose own biases may influence the decisions they make when labeling which faces look friendly, for example.</w:t>
      </w:r>
      <w:r w:rsidR="001E059E">
        <w:rPr>
          <w:rStyle w:val="FootnoteReference"/>
        </w:rPr>
        <w:footnoteReference w:id="33"/>
      </w:r>
      <w:r w:rsidR="001E059E">
        <w:t xml:space="preserve"> Datasets can also transmit </w:t>
      </w:r>
      <w:r w:rsidR="001E059E">
        <w:lastRenderedPageBreak/>
        <w:t xml:space="preserve">bias if they capture information about situations that were created through </w:t>
      </w:r>
      <w:r>
        <w:t xml:space="preserve">biased historical </w:t>
      </w:r>
      <w:r w:rsidR="001E059E">
        <w:t>decisions. Predictive policing software, for instance, prioritizes deploying police officers in areas where data show the most arrests are made, but those numbers are often based on historically biased, human decisions to heavily police certain neighborhoods.</w:t>
      </w:r>
      <w:r w:rsidR="001E059E">
        <w:rPr>
          <w:rStyle w:val="FootnoteReference"/>
        </w:rPr>
        <w:footnoteReference w:id="34"/>
      </w:r>
      <w:r w:rsidR="001E059E">
        <w:t xml:space="preserve"> </w:t>
      </w:r>
    </w:p>
    <w:p w14:paraId="24E9F903" w14:textId="520C48FD" w:rsidR="001E059E" w:rsidRDefault="001E059E" w:rsidP="00A453F2">
      <w:pPr>
        <w:spacing w:after="0" w:line="480" w:lineRule="auto"/>
        <w:ind w:firstLine="720"/>
      </w:pPr>
      <w:r>
        <w:t>Eliminating bias from data is exceedingly difficult</w:t>
      </w:r>
      <w:r w:rsidR="00A453F2">
        <w:t>, especially when it is deeply embedded in back-end systems that direct the systems that support communications intelligence systems</w:t>
      </w:r>
      <w:r>
        <w:t xml:space="preserve">. </w:t>
      </w:r>
      <w:r w:rsidR="00A453F2">
        <w:t xml:space="preserve">These systems, like the ones previously described, can also pick up on </w:t>
      </w:r>
      <w:r>
        <w:t>“proxy variable</w:t>
      </w:r>
      <w:r w:rsidR="00A453F2">
        <w:t>s</w:t>
      </w:r>
      <w:r>
        <w:t xml:space="preserve">,” </w:t>
      </w:r>
      <w:r w:rsidR="00A453F2">
        <w:t xml:space="preserve">which </w:t>
      </w:r>
      <w:r>
        <w:t>are closely correlated with other characteristics</w:t>
      </w:r>
      <w:r w:rsidR="00A453F2">
        <w:t xml:space="preserve"> like usage rates, speed, and traffic routes of network systems</w:t>
      </w:r>
      <w:r>
        <w:t xml:space="preserve">. </w:t>
      </w:r>
      <w:r w:rsidR="002B5F7A">
        <w:t xml:space="preserve"> Because of the opacity of AI in broadly used technological models, we may never account for the range of potential harms.</w:t>
      </w:r>
    </w:p>
    <w:p w14:paraId="296E56ED" w14:textId="79598572" w:rsidR="00001519" w:rsidRDefault="001E059E" w:rsidP="00001519">
      <w:pPr>
        <w:spacing w:after="0" w:line="480" w:lineRule="auto"/>
        <w:ind w:firstLine="720"/>
      </w:pPr>
      <w:r>
        <w:t xml:space="preserve">Like many risks of AI, biased algorithms are not merely a theoretical problem. </w:t>
      </w:r>
      <w:r w:rsidR="00A453F2">
        <w:t xml:space="preserve">They can cause harm that results in consequential decisions that may limit or inhibit the expansion of high-speed broadband networks in certain communities. </w:t>
      </w:r>
      <w:r w:rsidR="002B5F7A">
        <w:t xml:space="preserve">Mitigation is technical, but also implicated by traditionally analog realities, like economic and social inequalities. </w:t>
      </w:r>
      <w:r w:rsidR="00A453F2">
        <w:t xml:space="preserve">For example, Baltimore was interested in dockless scooters </w:t>
      </w:r>
      <w:r w:rsidR="002B5F7A">
        <w:t xml:space="preserve">enabled by AI </w:t>
      </w:r>
      <w:r w:rsidR="00A453F2">
        <w:t>as part of its effort to reduce traffic congestion, it required that a certain percentage of assets be placed in equity zones as a condition of business</w:t>
      </w:r>
      <w:r w:rsidR="00001519">
        <w:t xml:space="preserve"> doing business with the city</w:t>
      </w:r>
      <w:r w:rsidR="00A453F2">
        <w:t>.</w:t>
      </w:r>
      <w:r w:rsidR="00A453F2">
        <w:rPr>
          <w:rStyle w:val="FootnoteReference"/>
        </w:rPr>
        <w:footnoteReference w:id="35"/>
      </w:r>
      <w:r w:rsidR="00001519">
        <w:t xml:space="preserve"> </w:t>
      </w:r>
    </w:p>
    <w:p w14:paraId="0ADD9355" w14:textId="69DAD1C6" w:rsidR="00450443" w:rsidRPr="00001519" w:rsidRDefault="00450443" w:rsidP="00001519">
      <w:pPr>
        <w:pStyle w:val="ListParagraph"/>
        <w:numPr>
          <w:ilvl w:val="0"/>
          <w:numId w:val="2"/>
        </w:numPr>
        <w:spacing w:after="0" w:line="480" w:lineRule="auto"/>
        <w:rPr>
          <w:b/>
          <w:bCs/>
        </w:rPr>
      </w:pPr>
      <w:r w:rsidRPr="00001519">
        <w:rPr>
          <w:b/>
          <w:bCs/>
        </w:rPr>
        <w:t>Privacy</w:t>
      </w:r>
    </w:p>
    <w:p w14:paraId="53351E52" w14:textId="091AAC1B" w:rsidR="00AB0369" w:rsidRDefault="002555D7" w:rsidP="00001519">
      <w:pPr>
        <w:spacing w:after="0" w:line="480" w:lineRule="auto"/>
        <w:ind w:firstLine="720"/>
      </w:pPr>
      <w:r>
        <w:t xml:space="preserve">The </w:t>
      </w:r>
      <w:r w:rsidR="004659CC">
        <w:t xml:space="preserve">proliferation of AI </w:t>
      </w:r>
      <w:r w:rsidR="00001519">
        <w:t xml:space="preserve">also </w:t>
      </w:r>
      <w:r w:rsidR="004659CC">
        <w:t xml:space="preserve">carries </w:t>
      </w:r>
      <w:r w:rsidR="00001519">
        <w:t xml:space="preserve">numerous </w:t>
      </w:r>
      <w:r w:rsidR="004659CC">
        <w:t xml:space="preserve">risks </w:t>
      </w:r>
      <w:r w:rsidR="00001519">
        <w:t>on</w:t>
      </w:r>
      <w:r w:rsidR="004659CC">
        <w:t xml:space="preserve"> data privacy</w:t>
      </w:r>
      <w:r w:rsidR="00001519">
        <w:t xml:space="preserve"> – both at the consumer and community levels</w:t>
      </w:r>
      <w:r w:rsidR="004659CC">
        <w:t>. AI depends on data</w:t>
      </w:r>
      <w:r w:rsidR="009A50C5">
        <w:t xml:space="preserve">: </w:t>
      </w:r>
      <w:r w:rsidR="00001519">
        <w:t>models, including emerging Large Language Models (LLMs),</w:t>
      </w:r>
      <w:r w:rsidR="009A50C5">
        <w:t xml:space="preserve"> are trained on large datasets, and </w:t>
      </w:r>
      <w:r w:rsidR="00303632">
        <w:t>the advanced analytical powers of AI</w:t>
      </w:r>
      <w:r w:rsidR="0050727E">
        <w:t xml:space="preserve"> make data increasingly valuable.</w:t>
      </w:r>
      <w:r w:rsidR="00BF3204">
        <w:t xml:space="preserve"> </w:t>
      </w:r>
      <w:r w:rsidR="00BF3204">
        <w:lastRenderedPageBreak/>
        <w:t xml:space="preserve">These factors, combined with a “radical decline in the cost of collecting, storing, processing, and using data in mass </w:t>
      </w:r>
      <w:r w:rsidR="0011626E">
        <w:t>quantities</w:t>
      </w:r>
      <w:r w:rsidR="00BF3204">
        <w:t xml:space="preserve">,” </w:t>
      </w:r>
      <w:r w:rsidR="0011626E">
        <w:t xml:space="preserve">have fueled </w:t>
      </w:r>
      <w:r w:rsidR="00EB4AC6">
        <w:t>an exponential growth in the amount of data collected and stored.</w:t>
      </w:r>
      <w:r w:rsidR="00A95D32">
        <w:rPr>
          <w:rStyle w:val="FootnoteReference"/>
        </w:rPr>
        <w:footnoteReference w:id="36"/>
      </w:r>
      <w:r w:rsidR="00A95D32">
        <w:t xml:space="preserve"> My colleague, Cameron Kerry, has referred to this as the “information Big Bang.”</w:t>
      </w:r>
      <w:r w:rsidR="00BB44FE">
        <w:rPr>
          <w:rStyle w:val="FootnoteReference"/>
        </w:rPr>
        <w:footnoteReference w:id="37"/>
      </w:r>
      <w:r w:rsidR="00EB560D">
        <w:t xml:space="preserve"> </w:t>
      </w:r>
      <w:r w:rsidR="00451531">
        <w:t xml:space="preserve">As more and more data is collected, and as advances in AI make data increasingly valuable, </w:t>
      </w:r>
      <w:r w:rsidR="00855D72">
        <w:t>data</w:t>
      </w:r>
      <w:r w:rsidR="00001519">
        <w:t xml:space="preserve"> </w:t>
      </w:r>
      <w:r w:rsidR="00855D72">
        <w:t xml:space="preserve">centers </w:t>
      </w:r>
      <w:r w:rsidR="00983E91">
        <w:t xml:space="preserve">have </w:t>
      </w:r>
      <w:r w:rsidR="00855D72">
        <w:t>become a target for hackers</w:t>
      </w:r>
      <w:r w:rsidR="00E729AB">
        <w:t xml:space="preserve"> and scammers.</w:t>
      </w:r>
      <w:r w:rsidR="00E729AB">
        <w:rPr>
          <w:rStyle w:val="FootnoteReference"/>
        </w:rPr>
        <w:footnoteReference w:id="38"/>
      </w:r>
      <w:r w:rsidR="00983E91">
        <w:t xml:space="preserve"> Since 2005, there </w:t>
      </w:r>
      <w:r w:rsidR="007953D8">
        <w:t>have been over 20,000 data breaches in the US, impacting over 2 billion records.</w:t>
      </w:r>
      <w:r w:rsidR="007953D8">
        <w:rPr>
          <w:rStyle w:val="FootnoteReference"/>
        </w:rPr>
        <w:footnoteReference w:id="39"/>
      </w:r>
      <w:r w:rsidR="0028795E">
        <w:t xml:space="preserve"> It </w:t>
      </w:r>
      <w:r w:rsidR="00393A98">
        <w:t>will be crucial to prioritize data security as AI continues to proliferate, or else these dangerous breaches will become even more common</w:t>
      </w:r>
      <w:r w:rsidR="00001519">
        <w:t>, especially as they direct the nation’s communications infrastructure</w:t>
      </w:r>
      <w:r w:rsidR="00393A98">
        <w:t>.</w:t>
      </w:r>
      <w:r w:rsidR="00001519">
        <w:t xml:space="preserve"> And e</w:t>
      </w:r>
      <w:r w:rsidR="0054498F">
        <w:t xml:space="preserve">ven if data centers remain secure, the mass aggregation of </w:t>
      </w:r>
      <w:r w:rsidR="00671738">
        <w:t xml:space="preserve">personal </w:t>
      </w:r>
      <w:r w:rsidR="0054498F">
        <w:t>data poses its own privacy concerns</w:t>
      </w:r>
      <w:r w:rsidR="00001519">
        <w:t xml:space="preserve">, which can </w:t>
      </w:r>
      <w:r w:rsidR="00701FBF">
        <w:t xml:space="preserve">be broadly categorized into three types of data risks: </w:t>
      </w:r>
      <w:r w:rsidR="00001519">
        <w:t>d</w:t>
      </w:r>
      <w:r w:rsidR="00701FBF">
        <w:t xml:space="preserve">ata </w:t>
      </w:r>
      <w:r w:rsidR="00001519">
        <w:t>p</w:t>
      </w:r>
      <w:r w:rsidR="00701FBF">
        <w:t xml:space="preserve">ersistence, </w:t>
      </w:r>
      <w:r w:rsidR="00001519">
        <w:t>d</w:t>
      </w:r>
      <w:r w:rsidR="00701FBF">
        <w:t xml:space="preserve">ata </w:t>
      </w:r>
      <w:r w:rsidR="00001519">
        <w:t>r</w:t>
      </w:r>
      <w:r w:rsidR="00701FBF">
        <w:t xml:space="preserve">epurposing, and </w:t>
      </w:r>
      <w:r w:rsidR="00001519">
        <w:t>d</w:t>
      </w:r>
      <w:r w:rsidR="00701FBF">
        <w:t xml:space="preserve">ata </w:t>
      </w:r>
      <w:r w:rsidR="00001519">
        <w:t>s</w:t>
      </w:r>
      <w:r w:rsidR="00701FBF">
        <w:t>pillovers.</w:t>
      </w:r>
      <w:r w:rsidR="00696C8F">
        <w:rPr>
          <w:rStyle w:val="FootnoteReference"/>
        </w:rPr>
        <w:footnoteReference w:id="40"/>
      </w:r>
      <w:r w:rsidR="00530796">
        <w:t xml:space="preserve"> </w:t>
      </w:r>
    </w:p>
    <w:p w14:paraId="1D198E3D" w14:textId="2CE7B8BB" w:rsidR="00AB0369" w:rsidRPr="00AB0369" w:rsidRDefault="00AB0369" w:rsidP="005140EC">
      <w:pPr>
        <w:spacing w:after="0" w:line="480" w:lineRule="auto"/>
        <w:ind w:firstLine="360"/>
        <w:rPr>
          <w:i/>
          <w:iCs/>
        </w:rPr>
      </w:pPr>
      <w:r w:rsidRPr="00AB0369">
        <w:rPr>
          <w:i/>
          <w:iCs/>
        </w:rPr>
        <w:t>Data Persistence</w:t>
      </w:r>
    </w:p>
    <w:p w14:paraId="1643C6F6" w14:textId="77777777" w:rsidR="00AB0369" w:rsidRDefault="00530796" w:rsidP="00001519">
      <w:pPr>
        <w:spacing w:after="0" w:line="480" w:lineRule="auto"/>
        <w:ind w:firstLine="720"/>
      </w:pPr>
      <w:r>
        <w:t xml:space="preserve">Data Persistence involves data being stored </w:t>
      </w:r>
      <w:r w:rsidR="00671738">
        <w:t>longer than its subject intended, expected, or is aware. This</w:t>
      </w:r>
      <w:r w:rsidR="00B579F3">
        <w:t xml:space="preserve"> is a concern both because</w:t>
      </w:r>
      <w:r w:rsidR="005D33C5">
        <w:t xml:space="preserve"> long-term storage increases the likelihood that data will be compromised and because </w:t>
      </w:r>
      <w:r w:rsidR="006D7A23">
        <w:t xml:space="preserve">people’s </w:t>
      </w:r>
      <w:r w:rsidR="007D5B10">
        <w:t xml:space="preserve">privacy </w:t>
      </w:r>
      <w:r w:rsidR="0057627B">
        <w:t>preferences change over time</w:t>
      </w:r>
      <w:r w:rsidR="007D5B10">
        <w:t>.</w:t>
      </w:r>
      <w:r w:rsidR="007D5B10">
        <w:rPr>
          <w:rStyle w:val="FootnoteReference"/>
        </w:rPr>
        <w:footnoteReference w:id="41"/>
      </w:r>
      <w:r w:rsidR="007D5B10">
        <w:t xml:space="preserve"> As people grow older, for example, </w:t>
      </w:r>
      <w:r w:rsidR="00C36852">
        <w:t xml:space="preserve">they develop stronger preferences for withholding data, but weak restrictions on data persistence would </w:t>
      </w:r>
      <w:r w:rsidR="00AC01C2">
        <w:t>force them to be bound by their younger self’s preferences.</w:t>
      </w:r>
      <w:r w:rsidR="00AC01C2">
        <w:rPr>
          <w:rStyle w:val="FootnoteReference"/>
        </w:rPr>
        <w:footnoteReference w:id="42"/>
      </w:r>
      <w:r w:rsidR="001608BA">
        <w:t xml:space="preserve"> </w:t>
      </w:r>
    </w:p>
    <w:p w14:paraId="15DBF72E" w14:textId="78B83158" w:rsidR="00AB0369" w:rsidRPr="00AB0369" w:rsidRDefault="00AB0369" w:rsidP="005140EC">
      <w:pPr>
        <w:spacing w:after="0" w:line="480" w:lineRule="auto"/>
        <w:ind w:firstLine="360"/>
        <w:rPr>
          <w:i/>
          <w:iCs/>
        </w:rPr>
      </w:pPr>
      <w:r w:rsidRPr="00AB0369">
        <w:rPr>
          <w:i/>
          <w:iCs/>
        </w:rPr>
        <w:t>Data Repurposing</w:t>
      </w:r>
    </w:p>
    <w:p w14:paraId="26FE9B23" w14:textId="197C79C9" w:rsidR="00AB0369" w:rsidRDefault="009527F4" w:rsidP="00001519">
      <w:pPr>
        <w:spacing w:after="0" w:line="480" w:lineRule="auto"/>
        <w:ind w:firstLine="720"/>
      </w:pPr>
      <w:r>
        <w:lastRenderedPageBreak/>
        <w:t xml:space="preserve">Data Repurposing refers to the use of collected data for something other than its originally intended purpose. </w:t>
      </w:r>
      <w:r w:rsidR="00E61FEC">
        <w:t xml:space="preserve">In one famous example, </w:t>
      </w:r>
      <w:r w:rsidR="00DA4ABB">
        <w:t>researchers found a correlation between</w:t>
      </w:r>
      <w:r w:rsidR="00E86824">
        <w:t xml:space="preserve"> Liking “Curly Fries” on Facebook and having a high IQ.</w:t>
      </w:r>
      <w:r w:rsidR="00E86824">
        <w:rPr>
          <w:rStyle w:val="FootnoteReference"/>
        </w:rPr>
        <w:footnoteReference w:id="43"/>
      </w:r>
      <w:r w:rsidR="00B51D65">
        <w:t xml:space="preserve"> </w:t>
      </w:r>
      <w:r w:rsidR="005D24E5">
        <w:t xml:space="preserve">You might be willing to have data on your food preferences be recorded if you thought it would only be used to show you more relevant advertisements, but you might be less happy about it if you knew it could </w:t>
      </w:r>
      <w:r w:rsidR="00F875AE">
        <w:t>be used by a potential employer, for example, to predict your IQ.</w:t>
      </w:r>
      <w:r w:rsidR="00F875AE">
        <w:rPr>
          <w:rStyle w:val="FootnoteReference"/>
        </w:rPr>
        <w:footnoteReference w:id="44"/>
      </w:r>
      <w:r w:rsidR="00726DC5">
        <w:t xml:space="preserve"> </w:t>
      </w:r>
      <w:r w:rsidR="00E27BDB">
        <w:t xml:space="preserve">The advancement of AI means that data is becoming inherently more invasive. </w:t>
      </w:r>
      <w:r w:rsidR="000D421F">
        <w:t xml:space="preserve">AI tools </w:t>
      </w:r>
      <w:r w:rsidR="00001519">
        <w:t>can</w:t>
      </w:r>
      <w:r w:rsidR="000D421F">
        <w:t xml:space="preserve"> digest and analyze vast amounts of data</w:t>
      </w:r>
      <w:r w:rsidR="00C40B3F">
        <w:t>; as their proliferation continues,</w:t>
      </w:r>
      <w:r w:rsidR="000D421F">
        <w:t xml:space="preserve"> data that once seemed mundane </w:t>
      </w:r>
      <w:r w:rsidR="00C40B3F">
        <w:t>may be used to make</w:t>
      </w:r>
      <w:r w:rsidR="004B2EC2">
        <w:t xml:space="preserve"> </w:t>
      </w:r>
      <w:r w:rsidR="00E27BDB">
        <w:t>increasingly personal inferences.</w:t>
      </w:r>
    </w:p>
    <w:p w14:paraId="61F81915" w14:textId="06B9248B" w:rsidR="00AB0369" w:rsidRPr="000E2BD1" w:rsidRDefault="00AB0369" w:rsidP="005140EC">
      <w:pPr>
        <w:spacing w:after="0" w:line="480" w:lineRule="auto"/>
        <w:ind w:firstLine="360"/>
        <w:rPr>
          <w:i/>
          <w:iCs/>
        </w:rPr>
      </w:pPr>
      <w:r w:rsidRPr="000E2BD1">
        <w:rPr>
          <w:i/>
          <w:iCs/>
        </w:rPr>
        <w:t>Data Spillovers</w:t>
      </w:r>
    </w:p>
    <w:p w14:paraId="1BAFCC67" w14:textId="096FDB95" w:rsidR="00E27BDB" w:rsidRDefault="00AB0369" w:rsidP="00001519">
      <w:pPr>
        <w:spacing w:after="0" w:line="480" w:lineRule="auto"/>
        <w:ind w:firstLine="720"/>
      </w:pPr>
      <w:r>
        <w:t>Data Spillovers refer</w:t>
      </w:r>
      <w:r w:rsidR="00695E28">
        <w:t>s to the collection of data on people other than the intended target.</w:t>
      </w:r>
      <w:r w:rsidR="00A962D9">
        <w:t xml:space="preserve"> </w:t>
      </w:r>
      <w:r w:rsidR="00685D5F">
        <w:t>Many electric scooter rent</w:t>
      </w:r>
      <w:r w:rsidR="00F870D4">
        <w:t xml:space="preserve">als, for example, require you to submit a photograph of where you leave the scooter at the end of your trip: Depending on how you take the photo, it might </w:t>
      </w:r>
      <w:r w:rsidR="00BC5439">
        <w:t>other vehicles license plate numbers or other people, who did not consent to have their data recorded by the rental agency.</w:t>
      </w:r>
      <w:r w:rsidR="006D302C">
        <w:t xml:space="preserve"> Some types of data naturally result in spillovers. </w:t>
      </w:r>
      <w:r w:rsidR="00BF2984">
        <w:t xml:space="preserve">Data that predicts you may have a genetic predisposition to a certain medical condition, for example, could also be used </w:t>
      </w:r>
      <w:r w:rsidR="000E2BD1">
        <w:t>to make the same prediction about your relatives, even though the choice to share your data was yours alone.</w:t>
      </w:r>
      <w:r w:rsidR="000E2BD1">
        <w:rPr>
          <w:rStyle w:val="FootnoteReference"/>
        </w:rPr>
        <w:footnoteReference w:id="45"/>
      </w:r>
    </w:p>
    <w:p w14:paraId="7A03C8AC" w14:textId="33CB761A" w:rsidR="00467AF2" w:rsidRDefault="00001519" w:rsidP="00467AF2">
      <w:pPr>
        <w:spacing w:after="0" w:line="480" w:lineRule="auto"/>
        <w:ind w:firstLine="360"/>
      </w:pPr>
      <w:r>
        <w:t>Much is generally known about t</w:t>
      </w:r>
      <w:r w:rsidR="00B13A77">
        <w:t xml:space="preserve">he surveillance systems that collect that data </w:t>
      </w:r>
      <w:r>
        <w:t>to the detriment of</w:t>
      </w:r>
      <w:r w:rsidR="00B13A77">
        <w:t xml:space="preserve"> people’s </w:t>
      </w:r>
      <w:r>
        <w:t xml:space="preserve">personal and community </w:t>
      </w:r>
      <w:r w:rsidR="00B13A77">
        <w:t xml:space="preserve">privacy. </w:t>
      </w:r>
      <w:r w:rsidR="00142021">
        <w:t xml:space="preserve">Smart city projects </w:t>
      </w:r>
      <w:r>
        <w:t>that</w:t>
      </w:r>
      <w:r w:rsidR="00B20E70">
        <w:t xml:space="preserve"> improve urban infrastructure</w:t>
      </w:r>
      <w:r>
        <w:t xml:space="preserve"> </w:t>
      </w:r>
      <w:r w:rsidR="00B8017E">
        <w:t>also involve surveillance</w:t>
      </w:r>
      <w:r w:rsidR="002A5F4B">
        <w:t xml:space="preserve"> systems that </w:t>
      </w:r>
      <w:r>
        <w:t xml:space="preserve">can jeopardize </w:t>
      </w:r>
      <w:r w:rsidR="002A5F4B">
        <w:t>civil liberties.</w:t>
      </w:r>
      <w:r w:rsidR="00D65E0C">
        <w:t xml:space="preserve"> </w:t>
      </w:r>
      <w:r w:rsidR="0038396E">
        <w:t>Last year, the District of Columbia approved a $309 million contract to convert the city’s streetlights to “smart,” LED lights</w:t>
      </w:r>
      <w:r w:rsidR="004525EA">
        <w:t xml:space="preserve"> with wireless </w:t>
      </w:r>
      <w:r w:rsidR="004525EA">
        <w:lastRenderedPageBreak/>
        <w:t>connectivity.</w:t>
      </w:r>
      <w:r w:rsidR="00C7710A">
        <w:rPr>
          <w:rStyle w:val="FootnoteReference"/>
        </w:rPr>
        <w:footnoteReference w:id="46"/>
      </w:r>
      <w:r w:rsidR="0038396E">
        <w:t xml:space="preserve"> </w:t>
      </w:r>
      <w:r w:rsidR="004525EA">
        <w:t>These s</w:t>
      </w:r>
      <w:r w:rsidR="00D65E0C">
        <w:t>mart streetlights</w:t>
      </w:r>
      <w:r w:rsidR="004B3303">
        <w:t xml:space="preserve"> have the potential to </w:t>
      </w:r>
      <w:r w:rsidR="001768A1">
        <w:t>extend internet coverage and lower carbon emissions, but they also</w:t>
      </w:r>
      <w:r w:rsidR="004525EA">
        <w:t xml:space="preserve"> make it easy for cities to </w:t>
      </w:r>
      <w:r w:rsidR="00F41588">
        <w:t xml:space="preserve">install cameras, microphones, and other surveillance technology </w:t>
      </w:r>
      <w:r w:rsidR="00602CC4">
        <w:t>that jeopardize everyone’s right to privacy and disproportionately impact marginalized communities.</w:t>
      </w:r>
      <w:r w:rsidR="005216C9">
        <w:rPr>
          <w:rStyle w:val="FootnoteReference"/>
        </w:rPr>
        <w:footnoteReference w:id="47"/>
      </w:r>
      <w:r w:rsidR="00BD52D5">
        <w:t xml:space="preserve"> </w:t>
      </w:r>
      <w:r>
        <w:t>Currently, m</w:t>
      </w:r>
      <w:r w:rsidR="00BD52D5">
        <w:t xml:space="preserve">ost cities do not have laws that require </w:t>
      </w:r>
      <w:r w:rsidR="006200C8">
        <w:t>residents be notified of new surveillance equipment, and D.C.’s Data Policy does not require public approval before collecting and storing data.</w:t>
      </w:r>
      <w:r w:rsidR="005216C9">
        <w:rPr>
          <w:rStyle w:val="FootnoteReference"/>
        </w:rPr>
        <w:footnoteReference w:id="48"/>
      </w:r>
      <w:r>
        <w:t xml:space="preserve"> </w:t>
      </w:r>
      <w:r w:rsidR="00467AF2">
        <w:t>We urgently need comprehensive, federal privacy legislation. Our current patchwork of state laws generates too much uncertainty for both developers, who are forced to comply with a variety of different requirements to do business nationwide, and citizens, whose privacy protections range from state to state. As my colleague, Cameron Kerry, has argued, privacy legislation could address many of the risks posed by artificial intelligence by providing algorithmic accountability and fairness requirements and creating clear guidelines for the “collection, use, and sharing of personal information.”</w:t>
      </w:r>
      <w:r w:rsidR="00467AF2">
        <w:rPr>
          <w:rStyle w:val="FootnoteReference"/>
        </w:rPr>
        <w:footnoteReference w:id="49"/>
      </w:r>
    </w:p>
    <w:p w14:paraId="0BAE53E2" w14:textId="77777777" w:rsidR="00001519" w:rsidRPr="008924C4" w:rsidRDefault="00001519" w:rsidP="00001519">
      <w:pPr>
        <w:spacing w:after="0" w:line="480" w:lineRule="auto"/>
        <w:ind w:firstLine="720"/>
      </w:pPr>
      <w:r>
        <w:t xml:space="preserve">The White House Executive Order on AI calls out the need for a national data privacy standard as part of the identification and mitigation of AI risks, and rightfully so. Without data privacy as a national standard to balance AI innovation and growth, additional risks will be placed on American </w:t>
      </w:r>
      <w:r w:rsidRPr="008924C4">
        <w:t>communications both on infrastructure and the resulting activities that are exercised over it.</w:t>
      </w:r>
    </w:p>
    <w:p w14:paraId="78A14E89" w14:textId="7609200A" w:rsidR="00001519" w:rsidRPr="00954913" w:rsidRDefault="00001519" w:rsidP="00001519">
      <w:pPr>
        <w:pStyle w:val="ListParagraph"/>
        <w:numPr>
          <w:ilvl w:val="0"/>
          <w:numId w:val="2"/>
        </w:numPr>
        <w:spacing w:after="0" w:line="480" w:lineRule="auto"/>
        <w:rPr>
          <w:b/>
          <w:bCs/>
        </w:rPr>
      </w:pPr>
      <w:r w:rsidRPr="008924C4">
        <w:rPr>
          <w:b/>
          <w:bCs/>
        </w:rPr>
        <w:t>Workforce and worker implications</w:t>
      </w:r>
    </w:p>
    <w:p w14:paraId="31B95188" w14:textId="7EBEB4CE" w:rsidR="002B5F7A" w:rsidRPr="00954913" w:rsidRDefault="00A85A25" w:rsidP="00954913">
      <w:pPr>
        <w:spacing w:after="0" w:line="480" w:lineRule="auto"/>
        <w:ind w:firstLine="360"/>
      </w:pPr>
      <w:r>
        <w:t>Expanding American communications networks and protocols</w:t>
      </w:r>
      <w:r w:rsidR="008924C4">
        <w:t xml:space="preserve"> will require a massive labor investment. Even before the IIJA, the broadband industry estimated a need for 850,000 new broadband </w:t>
      </w:r>
      <w:r w:rsidR="008924C4">
        <w:lastRenderedPageBreak/>
        <w:t>jobs through 2025.</w:t>
      </w:r>
      <w:r w:rsidR="008924C4">
        <w:rPr>
          <w:rStyle w:val="FootnoteReference"/>
        </w:rPr>
        <w:footnoteReference w:id="50"/>
      </w:r>
      <w:r w:rsidR="008924C4">
        <w:t xml:space="preserve"> </w:t>
      </w:r>
      <w:r w:rsidR="00D058FE">
        <w:t>Last year, Secretary of Commerce Gina Raimondo predicted that the IIJA’s $65 billion in broadband funding alone would create 200,000 new jobs.</w:t>
      </w:r>
      <w:r w:rsidR="00D058FE">
        <w:rPr>
          <w:rStyle w:val="FootnoteReference"/>
        </w:rPr>
        <w:footnoteReference w:id="51"/>
      </w:r>
      <w:r w:rsidR="00D058FE">
        <w:t xml:space="preserve"> Building an inclusive broadband workforce is an important aspect of digital equity, and </w:t>
      </w:r>
      <w:r w:rsidR="001B1C64">
        <w:t>a whole-sector approach will be needed to take advantage of this opportunity to create full-time, high-quality jobs.</w:t>
      </w:r>
      <w:r w:rsidR="001B1C64">
        <w:rPr>
          <w:rStyle w:val="FootnoteReference"/>
        </w:rPr>
        <w:footnoteReference w:id="52"/>
      </w:r>
      <w:r w:rsidR="001B1C64">
        <w:t xml:space="preserve"> While AI may be a tempting solution </w:t>
      </w:r>
      <w:r w:rsidR="0015506F">
        <w:t>to address workforce shortages</w:t>
      </w:r>
      <w:r>
        <w:t xml:space="preserve"> by mitigating labor force challenges</w:t>
      </w:r>
      <w:r w:rsidR="0015506F">
        <w:t>, this strategy could have negative effects on the job market</w:t>
      </w:r>
      <w:r>
        <w:t>, and outsize workers in need of livable wage jobs from the burgeoning workforce</w:t>
      </w:r>
      <w:r w:rsidR="0015506F">
        <w:t xml:space="preserve">. Likewise, employers </w:t>
      </w:r>
      <w:r>
        <w:t xml:space="preserve">that </w:t>
      </w:r>
      <w:r w:rsidR="0015506F">
        <w:t>are increasingly using AI tools to monitor workers</w:t>
      </w:r>
      <w:r>
        <w:t xml:space="preserve"> may also contribute to the problem as</w:t>
      </w:r>
      <w:r w:rsidR="0015506F">
        <w:t xml:space="preserve"> automated surveillance </w:t>
      </w:r>
      <w:r>
        <w:t xml:space="preserve">creates a </w:t>
      </w:r>
      <w:r w:rsidR="0015506F">
        <w:t>negative impact on employee’s mental health</w:t>
      </w:r>
      <w:r>
        <w:t>, and productivity</w:t>
      </w:r>
      <w:r w:rsidR="0015506F">
        <w:t>.</w:t>
      </w:r>
      <w:r w:rsidR="0015506F">
        <w:rPr>
          <w:rStyle w:val="FootnoteReference"/>
        </w:rPr>
        <w:footnoteReference w:id="53"/>
      </w:r>
      <w:r w:rsidR="0015506F">
        <w:t xml:space="preserve"> </w:t>
      </w:r>
      <w:r>
        <w:t>In the end, AI systems that are leveraged for workforce development should properly train and place workers – even those without college degrees. Low-wage and frontline workers, who may be more likely subjected to employee surveillance should also be free from such invasive and opaque monitoring, especially if they are helping to fill roles that enable American communications networks</w:t>
      </w:r>
      <w:r w:rsidR="00F43873">
        <w:t>.</w:t>
      </w:r>
      <w:r w:rsidR="0015506F">
        <w:t xml:space="preserve"> </w:t>
      </w:r>
      <w:r>
        <w:t>The White House EO sufficiently addresses these realities.</w:t>
      </w:r>
    </w:p>
    <w:p w14:paraId="10FF471C" w14:textId="50D27E89" w:rsidR="001B0317" w:rsidRPr="00001519" w:rsidRDefault="00001519" w:rsidP="005140EC">
      <w:pPr>
        <w:pStyle w:val="ListParagraph"/>
        <w:numPr>
          <w:ilvl w:val="0"/>
          <w:numId w:val="2"/>
        </w:numPr>
        <w:spacing w:after="0" w:line="480" w:lineRule="auto"/>
        <w:rPr>
          <w:b/>
          <w:bCs/>
        </w:rPr>
      </w:pPr>
      <w:r w:rsidRPr="008924C4">
        <w:t xml:space="preserve"> </w:t>
      </w:r>
      <w:r w:rsidRPr="008924C4">
        <w:rPr>
          <w:b/>
          <w:bCs/>
        </w:rPr>
        <w:t>The need</w:t>
      </w:r>
      <w:r w:rsidRPr="00001519">
        <w:rPr>
          <w:b/>
          <w:bCs/>
        </w:rPr>
        <w:t xml:space="preserve"> for federal</w:t>
      </w:r>
      <w:r w:rsidR="0060443C" w:rsidRPr="00001519">
        <w:rPr>
          <w:b/>
          <w:bCs/>
        </w:rPr>
        <w:t xml:space="preserve"> </w:t>
      </w:r>
      <w:r w:rsidRPr="00001519">
        <w:rPr>
          <w:b/>
          <w:bCs/>
        </w:rPr>
        <w:t>g</w:t>
      </w:r>
      <w:r w:rsidR="0060443C" w:rsidRPr="00001519">
        <w:rPr>
          <w:b/>
          <w:bCs/>
        </w:rPr>
        <w:t>uidance</w:t>
      </w:r>
    </w:p>
    <w:p w14:paraId="3912498A" w14:textId="611ABACB" w:rsidR="0060443C" w:rsidRDefault="00001519" w:rsidP="00001519">
      <w:pPr>
        <w:spacing w:after="0" w:line="480" w:lineRule="auto"/>
        <w:ind w:firstLine="720"/>
      </w:pPr>
      <w:r>
        <w:t>With all the advisements that have recently occurred related to AI, the United States still sits behind other countries when it comes to both a national data privacy standard</w:t>
      </w:r>
      <w:r w:rsidR="007935CB">
        <w:t>,</w:t>
      </w:r>
      <w:r w:rsidR="00C146FE">
        <w:rPr>
          <w:rStyle w:val="FootnoteReference"/>
        </w:rPr>
        <w:footnoteReference w:id="54"/>
      </w:r>
      <w:r>
        <w:t xml:space="preserve"> and comprehensive (as </w:t>
      </w:r>
      <w:r>
        <w:lastRenderedPageBreak/>
        <w:t>well as binding) AI guidance</w:t>
      </w:r>
      <w:r w:rsidR="00B542E6">
        <w:t>, including how the federal government procures AI products and services</w:t>
      </w:r>
      <w:r>
        <w:t>.</w:t>
      </w:r>
      <w:r w:rsidR="00B542E6">
        <w:rPr>
          <w:rStyle w:val="FootnoteReference"/>
        </w:rPr>
        <w:footnoteReference w:id="55"/>
      </w:r>
      <w:r>
        <w:t xml:space="preserve"> While t</w:t>
      </w:r>
      <w:r w:rsidR="006256BC">
        <w:t xml:space="preserve">he recent Executive Order on AI is a step in the right direction, </w:t>
      </w:r>
      <w:r>
        <w:t>it stands in need of more actionable and enforceable legislation, and it’s vulnerable, especially if the next president were to reverse it</w:t>
      </w:r>
      <w:r w:rsidR="00C146FE">
        <w:t>. At the state level, the</w:t>
      </w:r>
      <w:r w:rsidR="004952B0">
        <w:t xml:space="preserve"> patchwork system </w:t>
      </w:r>
      <w:r w:rsidR="00C146FE">
        <w:t>of both</w:t>
      </w:r>
      <w:r w:rsidR="00A5176C">
        <w:t xml:space="preserve"> different privacy laws with different requirements for companies and expectations </w:t>
      </w:r>
      <w:r w:rsidR="00C146FE">
        <w:t xml:space="preserve">of </w:t>
      </w:r>
      <w:r w:rsidR="00A5176C">
        <w:t>citizens</w:t>
      </w:r>
      <w:r w:rsidR="00C146FE">
        <w:t>, along with the increasing state approaches to AI and specific technologies, including facial recognition, appear to be the writing on the wall when it comes to ensuring universal and responsible access to these and future systems</w:t>
      </w:r>
      <w:r w:rsidR="00A5176C">
        <w:t>.</w:t>
      </w:r>
    </w:p>
    <w:p w14:paraId="42C90BA2" w14:textId="76F52006" w:rsidR="006157F0" w:rsidRDefault="00C146FE" w:rsidP="006157F0">
      <w:pPr>
        <w:spacing w:after="0" w:line="480" w:lineRule="auto"/>
        <w:ind w:firstLine="720"/>
      </w:pPr>
      <w:r>
        <w:t>In addition to both regulation and self-regulatory best practices, it will also be imperative to identify technical and socio-technical risks as outlined in the NIST Risk Management Framework and decide upon the appropriate transparency and measurement tools</w:t>
      </w:r>
      <w:r w:rsidR="007A7C0B">
        <w:t xml:space="preserve">. </w:t>
      </w:r>
      <w:r w:rsidR="001A4B25">
        <w:t xml:space="preserve">Clear </w:t>
      </w:r>
      <w:r>
        <w:t xml:space="preserve">disclosure and </w:t>
      </w:r>
      <w:r w:rsidR="001A4B25">
        <w:t xml:space="preserve">guidance for the use of </w:t>
      </w:r>
      <w:r>
        <w:t xml:space="preserve">AI will </w:t>
      </w:r>
      <w:r w:rsidR="001A4B25">
        <w:t xml:space="preserve">require comprehensive investigation of its reliability, but such research can only be possible through </w:t>
      </w:r>
      <w:r w:rsidR="00747226">
        <w:t xml:space="preserve">increased transparency on the part of </w:t>
      </w:r>
      <w:r>
        <w:t>those deploying it, especially the federal government and cities which the former will be addressed through the OM</w:t>
      </w:r>
      <w:r w:rsidR="00B542E6">
        <w:t>B</w:t>
      </w:r>
      <w:r>
        <w:t xml:space="preserve"> request for comment on AI use by federal agencies</w:t>
      </w:r>
      <w:r w:rsidR="00747226">
        <w:t>.</w:t>
      </w:r>
      <w:r w:rsidR="006157F0">
        <w:t xml:space="preserve"> Prioritizing public disclosure requirements for the use of artificial intelligence tools—especially by the government—can encourage meaningful collaboration between cities and avert the consequences of biased technologies that reinforce rather than transform existing ecosystems.</w:t>
      </w:r>
    </w:p>
    <w:p w14:paraId="38A6D06D" w14:textId="07CF7678" w:rsidR="00747226" w:rsidRDefault="006157F0" w:rsidP="006157F0">
      <w:pPr>
        <w:spacing w:after="0" w:line="480" w:lineRule="auto"/>
        <w:ind w:firstLine="720"/>
      </w:pPr>
      <w:r>
        <w:t>Members</w:t>
      </w:r>
      <w:r w:rsidR="001B4959">
        <w:t xml:space="preserve"> of</w:t>
      </w:r>
      <w:r w:rsidR="00747226">
        <w:t xml:space="preserve"> the </w:t>
      </w:r>
      <w:r w:rsidR="00C146FE">
        <w:t>public</w:t>
      </w:r>
      <w:r w:rsidR="00747226">
        <w:t xml:space="preserve"> </w:t>
      </w:r>
      <w:r>
        <w:t xml:space="preserve">must also </w:t>
      </w:r>
      <w:r w:rsidR="001B4959">
        <w:t xml:space="preserve">be informed </w:t>
      </w:r>
      <w:r>
        <w:t>about AI use in their communities, and more broadly within American communications so that they opine</w:t>
      </w:r>
      <w:r w:rsidR="001B4959">
        <w:t xml:space="preserve"> on the implementation of </w:t>
      </w:r>
      <w:r>
        <w:t xml:space="preserve">these </w:t>
      </w:r>
      <w:r w:rsidR="001B4959">
        <w:t>systems that could affect their lives</w:t>
      </w:r>
      <w:r>
        <w:t xml:space="preserve"> through misinformation, extracted cultural competence, and eroded </w:t>
      </w:r>
      <w:r w:rsidR="0091361A">
        <w:t>communications infrastructure</w:t>
      </w:r>
      <w:r w:rsidR="001B4959">
        <w:t xml:space="preserve">. As cities across the </w:t>
      </w:r>
      <w:r w:rsidR="0091361A">
        <w:t>United States</w:t>
      </w:r>
      <w:r w:rsidR="001B4959">
        <w:t xml:space="preserve"> pursue “smart city” projects that often involve </w:t>
      </w:r>
      <w:r w:rsidR="000223E1">
        <w:t xml:space="preserve">widespread implementation of </w:t>
      </w:r>
      <w:r w:rsidR="00D27C6E">
        <w:t>cameras, microphones, and other sensors</w:t>
      </w:r>
      <w:r w:rsidR="000223E1">
        <w:t xml:space="preserve">, their residents must </w:t>
      </w:r>
      <w:r w:rsidR="000223E1">
        <w:lastRenderedPageBreak/>
        <w:t>be notified</w:t>
      </w:r>
      <w:r w:rsidR="00D27C6E">
        <w:t xml:space="preserve"> of any expanded surveillance measures and given the opportunity to respond</w:t>
      </w:r>
      <w:r w:rsidR="0091361A">
        <w:t>, and having a national privacy standard as the foundation of such data collection can help with exploitative extraction.</w:t>
      </w:r>
    </w:p>
    <w:p w14:paraId="6283578F" w14:textId="09DD5E5F" w:rsidR="00116BB9" w:rsidRDefault="00C146FE" w:rsidP="00C146FE">
      <w:pPr>
        <w:pStyle w:val="ListParagraph"/>
        <w:numPr>
          <w:ilvl w:val="0"/>
          <w:numId w:val="7"/>
        </w:numPr>
        <w:spacing w:after="0" w:line="480" w:lineRule="auto"/>
        <w:rPr>
          <w:b/>
          <w:bCs/>
        </w:rPr>
      </w:pPr>
      <w:r>
        <w:rPr>
          <w:b/>
          <w:bCs/>
        </w:rPr>
        <w:t>Moving forward</w:t>
      </w:r>
    </w:p>
    <w:p w14:paraId="1B1FB2AC" w14:textId="77777777" w:rsidR="0091361A" w:rsidRDefault="0091361A" w:rsidP="0091361A">
      <w:pPr>
        <w:spacing w:after="0" w:line="480" w:lineRule="auto"/>
        <w:ind w:firstLine="720"/>
      </w:pPr>
      <w:r>
        <w:t xml:space="preserve">The focus on AI to build, support, and sustain American infrastructure is both a welcomed and interesting inquiry by this Committee. As AI promises to transform the economy, its benefits should be readily available to everyone, and not contribute to the current digital divide that looms in the backdrop of universal access to high-speed broadband. This requires us to understand how the AI will create more livable places, promote easily accessible government resources, and center people in the design, deployment, and feedback. Simultaneously, the risks associated with existing and emerging technologies must prevail, and drive us to deliver more responsible, fair, and inclusive systems that do not erase or make invisible the experiences of individuals, and the value of their communities. </w:t>
      </w:r>
    </w:p>
    <w:p w14:paraId="014B94AE" w14:textId="350151BA" w:rsidR="00690FAA" w:rsidRDefault="0091361A" w:rsidP="0091361A">
      <w:pPr>
        <w:spacing w:after="0" w:line="480" w:lineRule="auto"/>
        <w:ind w:firstLine="720"/>
      </w:pPr>
      <w:r>
        <w:t xml:space="preserve">Congress should seriously consider the impact of AI on the digital divide and economy, and </w:t>
      </w:r>
      <w:r w:rsidR="00B542E6">
        <w:t>put their heft behind some of the active policy proposals</w:t>
      </w:r>
      <w:r>
        <w:t xml:space="preserve"> </w:t>
      </w:r>
      <w:r w:rsidR="00B542E6">
        <w:t>to</w:t>
      </w:r>
      <w:r>
        <w:t xml:space="preserve"> ensure </w:t>
      </w:r>
      <w:r w:rsidR="00690FAA">
        <w:t xml:space="preserve">that </w:t>
      </w:r>
      <w:r w:rsidR="00B542E6">
        <w:t xml:space="preserve">these systems for </w:t>
      </w:r>
      <w:r w:rsidR="00690FAA">
        <w:t xml:space="preserve">foreclose on opportunities for residents to fully and productively engage </w:t>
      </w:r>
      <w:r w:rsidR="00B542E6">
        <w:t>our democracy</w:t>
      </w:r>
      <w:r w:rsidR="00690FAA">
        <w:t xml:space="preserve">, including </w:t>
      </w:r>
      <w:r w:rsidR="00B542E6">
        <w:t xml:space="preserve">entertaining </w:t>
      </w:r>
      <w:r w:rsidR="00690FAA">
        <w:t>disclosures of AI-generated content to quell deep fakes through authenticated watermarking</w:t>
      </w:r>
      <w:r w:rsidR="00E27C8C">
        <w:t>, although this technology needs further development and will only be one component of the AI-safety toolbox</w:t>
      </w:r>
      <w:r w:rsidR="00690FAA">
        <w:t>.</w:t>
      </w:r>
      <w:r w:rsidR="00690FAA">
        <w:rPr>
          <w:rStyle w:val="FootnoteReference"/>
        </w:rPr>
        <w:footnoteReference w:id="56"/>
      </w:r>
      <w:r w:rsidR="00690FAA">
        <w:t xml:space="preserve"> Further, Congress could institute immediate disclosure of any AI use by creators, licensees, and deployers of the technology when making critical socioeconomic determinations</w:t>
      </w:r>
      <w:r w:rsidR="00B542E6">
        <w:t>, which is something that I have discussed in my research</w:t>
      </w:r>
      <w:r w:rsidR="00690FAA">
        <w:t xml:space="preserve">. Utilizing the same structure of the ‘energy-star rating,’ which is widely used to assess the performance of consumer appliances, transparency and disclosure can be </w:t>
      </w:r>
      <w:r w:rsidR="00690FAA">
        <w:lastRenderedPageBreak/>
        <w:t>actualized in a manner that is already widely understood by consumers.</w:t>
      </w:r>
      <w:r w:rsidR="007935CB">
        <w:rPr>
          <w:rStyle w:val="FootnoteReference"/>
        </w:rPr>
        <w:footnoteReference w:id="57"/>
      </w:r>
      <w:r w:rsidR="00690FAA">
        <w:t xml:space="preserve"> One final note, which is not exhaustive of the range of policy solutions to mitigate AI risks, is the deliberate investigation into equitable AI – a point that is </w:t>
      </w:r>
      <w:r w:rsidR="00B542E6">
        <w:t>repeatedly called out</w:t>
      </w:r>
      <w:r w:rsidR="00690FAA">
        <w:t xml:space="preserve"> in the Executive Order.</w:t>
      </w:r>
    </w:p>
    <w:p w14:paraId="3E5D9EC9" w14:textId="4BF4A2F1" w:rsidR="0091361A" w:rsidRDefault="00690FAA" w:rsidP="0091361A">
      <w:pPr>
        <w:spacing w:after="0" w:line="480" w:lineRule="auto"/>
        <w:ind w:firstLine="720"/>
      </w:pPr>
      <w:r>
        <w:t>At Brookings, we have deployed the first AI Equity Lab to workshop pragmatic solutions that reconcile innovation, equitable and fair outcomes that are lawfully compliant with existing civil and human rights laws and offer plausible short- and long-term solutions that center public interest. With technology moving at rapid speed, it is imperative that the nation’s communications infrastructure continue to be nimble enough to accommodate the explosive growth of technology, while making sure that the physical benefits are widely available, and the adverse consequences are not.</w:t>
      </w:r>
    </w:p>
    <w:p w14:paraId="15C807C3" w14:textId="7ED6358F" w:rsidR="00467AF2" w:rsidRPr="00DB27D3" w:rsidRDefault="00467AF2" w:rsidP="00467AF2">
      <w:pPr>
        <w:spacing w:after="0" w:line="480" w:lineRule="auto"/>
      </w:pPr>
      <w:r>
        <w:tab/>
        <w:t>Thank you again to the Members of the Subcommittee on Communications and Technology for the opportunity to testify, and I look forward to your questions. I also want to thank Brookings researchers Eugenie Park, Xavier Freeman-Edwards, and Jack Malamud for their assistance in preparing my statement.</w:t>
      </w:r>
    </w:p>
    <w:p w14:paraId="6841CC47" w14:textId="77777777" w:rsidR="00467AF2" w:rsidRDefault="00467AF2" w:rsidP="0091361A">
      <w:pPr>
        <w:spacing w:after="0" w:line="480" w:lineRule="auto"/>
        <w:ind w:firstLine="720"/>
      </w:pPr>
    </w:p>
    <w:sectPr w:rsidR="00467A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040D" w14:textId="77777777" w:rsidR="00F23677" w:rsidRDefault="00F23677" w:rsidP="00613E15">
      <w:pPr>
        <w:spacing w:after="0" w:line="240" w:lineRule="auto"/>
      </w:pPr>
      <w:r>
        <w:separator/>
      </w:r>
    </w:p>
  </w:endnote>
  <w:endnote w:type="continuationSeparator" w:id="0">
    <w:p w14:paraId="3D4C7876" w14:textId="77777777" w:rsidR="00F23677" w:rsidRDefault="00F23677" w:rsidP="00613E15">
      <w:pPr>
        <w:spacing w:after="0" w:line="240" w:lineRule="auto"/>
      </w:pPr>
      <w:r>
        <w:continuationSeparator/>
      </w:r>
    </w:p>
  </w:endnote>
  <w:endnote w:type="continuationNotice" w:id="1">
    <w:p w14:paraId="1C1A0588" w14:textId="77777777" w:rsidR="00F23677" w:rsidRDefault="00F23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650620"/>
      <w:docPartObj>
        <w:docPartGallery w:val="Page Numbers (Bottom of Page)"/>
        <w:docPartUnique/>
      </w:docPartObj>
    </w:sdtPr>
    <w:sdtEndPr>
      <w:rPr>
        <w:noProof/>
      </w:rPr>
    </w:sdtEndPr>
    <w:sdtContent>
      <w:p w14:paraId="6362979E" w14:textId="29BF587E" w:rsidR="007C46A2" w:rsidRDefault="007C46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80BC8E" w14:textId="77777777" w:rsidR="007C46A2" w:rsidRDefault="007C4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72DE" w14:textId="77777777" w:rsidR="00F23677" w:rsidRDefault="00F23677" w:rsidP="00613E15">
      <w:pPr>
        <w:spacing w:after="0" w:line="240" w:lineRule="auto"/>
      </w:pPr>
      <w:r>
        <w:separator/>
      </w:r>
    </w:p>
  </w:footnote>
  <w:footnote w:type="continuationSeparator" w:id="0">
    <w:p w14:paraId="3C0C2AE2" w14:textId="77777777" w:rsidR="00F23677" w:rsidRDefault="00F23677" w:rsidP="00613E15">
      <w:pPr>
        <w:spacing w:after="0" w:line="240" w:lineRule="auto"/>
      </w:pPr>
      <w:r>
        <w:continuationSeparator/>
      </w:r>
    </w:p>
  </w:footnote>
  <w:footnote w:type="continuationNotice" w:id="1">
    <w:p w14:paraId="5F0AF96E" w14:textId="77777777" w:rsidR="00F23677" w:rsidRDefault="00F23677">
      <w:pPr>
        <w:spacing w:after="0" w:line="240" w:lineRule="auto"/>
      </w:pPr>
    </w:p>
  </w:footnote>
  <w:footnote w:id="2">
    <w:p w14:paraId="05A2BF39" w14:textId="55B71554" w:rsidR="00B6565D" w:rsidRPr="003F59E1" w:rsidRDefault="00613E15">
      <w:pPr>
        <w:pStyle w:val="FootnoteText"/>
      </w:pPr>
      <w:r>
        <w:rPr>
          <w:rStyle w:val="FootnoteReference"/>
        </w:rPr>
        <w:footnoteRef/>
      </w:r>
      <w:r>
        <w:t xml:space="preserve"> </w:t>
      </w:r>
      <w:r w:rsidR="00271FFC">
        <w:t xml:space="preserve">Nicol Turner Lee, James Seddon, Brooke Tanner, and </w:t>
      </w:r>
      <w:r w:rsidR="003F59E1">
        <w:t xml:space="preserve">Samantha Lai, “Why the federal government needs to step up efforts to close the rural broadband divide,” </w:t>
      </w:r>
      <w:r w:rsidR="003F59E1">
        <w:rPr>
          <w:i/>
          <w:iCs/>
        </w:rPr>
        <w:t>Brookings</w:t>
      </w:r>
      <w:r w:rsidR="003F59E1">
        <w:t xml:space="preserve">, October 4, 2022 </w:t>
      </w:r>
      <w:hyperlink r:id="rId1" w:history="1">
        <w:r w:rsidR="00B6565D" w:rsidRPr="001F3D35">
          <w:rPr>
            <w:rStyle w:val="Hyperlink"/>
          </w:rPr>
          <w:t>https://www.brookings.edu/articles/why-the-federal-government-needs-to-step-up-their-efforts-to-close-the-rural-broadband-divide/</w:t>
        </w:r>
      </w:hyperlink>
    </w:p>
  </w:footnote>
  <w:footnote w:id="3">
    <w:p w14:paraId="5AE850DC" w14:textId="1CD3411B" w:rsidR="00B6565D" w:rsidRPr="00A32EAA" w:rsidRDefault="00A32EAA">
      <w:pPr>
        <w:pStyle w:val="FootnoteText"/>
      </w:pPr>
      <w:r>
        <w:rPr>
          <w:rStyle w:val="FootnoteReference"/>
        </w:rPr>
        <w:footnoteRef/>
      </w:r>
      <w:r>
        <w:t xml:space="preserve"> David Shepardson, “US agency says 8.3 million homes, businesses lack access to high-speed broadband,” </w:t>
      </w:r>
      <w:r>
        <w:rPr>
          <w:i/>
          <w:iCs/>
        </w:rPr>
        <w:t>Reuters</w:t>
      </w:r>
      <w:r>
        <w:t xml:space="preserve">, </w:t>
      </w:r>
      <w:r w:rsidR="00B6565D">
        <w:t xml:space="preserve">May 30, 2023 </w:t>
      </w:r>
      <w:hyperlink r:id="rId2" w:history="1">
        <w:r w:rsidR="00B6565D" w:rsidRPr="001F3D35">
          <w:rPr>
            <w:rStyle w:val="Hyperlink"/>
          </w:rPr>
          <w:t>https://www.reuters.com/world/us/us-agency-says-83-million-homes-businesses-lack-access-high-speed-broadband-2023-05-30/</w:t>
        </w:r>
      </w:hyperlink>
    </w:p>
  </w:footnote>
  <w:footnote w:id="4">
    <w:p w14:paraId="3CA5F829" w14:textId="3658A986" w:rsidR="00CD4205" w:rsidRDefault="00CD4205">
      <w:pPr>
        <w:pStyle w:val="FootnoteText"/>
      </w:pPr>
      <w:r>
        <w:rPr>
          <w:rStyle w:val="FootnoteReference"/>
        </w:rPr>
        <w:footnoteRef/>
      </w:r>
      <w:r>
        <w:t xml:space="preserve"> “Broadband Equity Access and Deployment Program,” </w:t>
      </w:r>
      <w:proofErr w:type="spellStart"/>
      <w:r>
        <w:t>BroadbandUSA</w:t>
      </w:r>
      <w:proofErr w:type="spellEnd"/>
      <w:r>
        <w:t xml:space="preserve"> [Accessed November 11, 2023] </w:t>
      </w:r>
      <w:hyperlink r:id="rId3" w:history="1">
        <w:r w:rsidRPr="001F3D35">
          <w:rPr>
            <w:rStyle w:val="Hyperlink"/>
          </w:rPr>
          <w:t>https://broadbandusa.ntia.doc.gov/funding-programs/broadband-equity-access-and-deployment-bead-program</w:t>
        </w:r>
      </w:hyperlink>
    </w:p>
  </w:footnote>
  <w:footnote w:id="5">
    <w:p w14:paraId="3CB4296D" w14:textId="218B1F3A" w:rsidR="000D33D1" w:rsidRDefault="000D33D1">
      <w:pPr>
        <w:pStyle w:val="FootnoteText"/>
      </w:pPr>
      <w:r>
        <w:rPr>
          <w:rStyle w:val="FootnoteReference"/>
        </w:rPr>
        <w:footnoteRef/>
      </w:r>
      <w:r>
        <w:t xml:space="preserve"> “Fact Sheet: Biden-Harris Administration Announces Over $40 Billion to Connect Everyone in America to Affordable, Reliable, High-Speed Internet,” The White House, June 26, 2023 </w:t>
      </w:r>
      <w:hyperlink r:id="rId4" w:history="1">
        <w:r w:rsidRPr="001F3D35">
          <w:rPr>
            <w:rStyle w:val="Hyperlink"/>
          </w:rPr>
          <w:t>https://www.whitehouse.gov/briefing-room/statements-releases/2023/06/26/fact-sheet-biden-harris-administration-announces-over-40-billion-to-connect-everyone-in-america-to-affordable-reliable-high-speed-internet/</w:t>
        </w:r>
      </w:hyperlink>
    </w:p>
  </w:footnote>
  <w:footnote w:id="6">
    <w:p w14:paraId="2A33314F" w14:textId="4E13D7D4" w:rsidR="0043092E" w:rsidRDefault="0043092E">
      <w:pPr>
        <w:pStyle w:val="FootnoteText"/>
      </w:pPr>
      <w:r>
        <w:rPr>
          <w:rStyle w:val="FootnoteReference"/>
        </w:rPr>
        <w:footnoteRef/>
      </w:r>
      <w:r>
        <w:t xml:space="preserve"> “Timeline: Broadband Equity Access and Deployment,” </w:t>
      </w:r>
      <w:proofErr w:type="spellStart"/>
      <w:r>
        <w:t>BroadbandUSA</w:t>
      </w:r>
      <w:proofErr w:type="spellEnd"/>
      <w:r>
        <w:t xml:space="preserve"> [Accessed November 11, 2023] </w:t>
      </w:r>
      <w:hyperlink r:id="rId5" w:history="1">
        <w:r w:rsidRPr="001F3D35">
          <w:rPr>
            <w:rStyle w:val="Hyperlink"/>
          </w:rPr>
          <w:t>https://broadbandusa.ntia.doc.gov/funding-programs/broadband-equity-access-and-deployment-bead-program/timeline</w:t>
        </w:r>
      </w:hyperlink>
    </w:p>
  </w:footnote>
  <w:footnote w:id="7">
    <w:p w14:paraId="5734FE85" w14:textId="77777777" w:rsidR="009779D3" w:rsidRDefault="009779D3" w:rsidP="009779D3">
      <w:pPr>
        <w:pStyle w:val="FootnoteText"/>
      </w:pPr>
      <w:r>
        <w:rPr>
          <w:rStyle w:val="FootnoteReference"/>
        </w:rPr>
        <w:footnoteRef/>
      </w:r>
      <w:r>
        <w:t xml:space="preserve"> “Fact Sheet: Biden-Harris Administration Announces Over $40 Billion to Connect Everyone in America to Affordable, Reliable, High-Speed Internet,” The White House, June 26, 2023 </w:t>
      </w:r>
      <w:hyperlink r:id="rId6" w:history="1">
        <w:r w:rsidRPr="001F3D35">
          <w:rPr>
            <w:rStyle w:val="Hyperlink"/>
          </w:rPr>
          <w:t>https://www.whitehouse.gov/briefing-room/statements-releases/2023/06/26/fact-sheet-biden-harris-administration-announces-over-40-billion-to-connect-everyone-in-america-to-affordable-reliable-high-speed-internet/</w:t>
        </w:r>
      </w:hyperlink>
      <w:r>
        <w:t xml:space="preserve">; “Tribal Broadband Connectivity Program,” </w:t>
      </w:r>
      <w:proofErr w:type="spellStart"/>
      <w:r>
        <w:t>BroadbandUSA</w:t>
      </w:r>
      <w:proofErr w:type="spellEnd"/>
      <w:r>
        <w:t xml:space="preserve"> [Accessed November 11, 2023] </w:t>
      </w:r>
      <w:hyperlink r:id="rId7" w:history="1">
        <w:r w:rsidRPr="001F3D35">
          <w:rPr>
            <w:rStyle w:val="Hyperlink"/>
          </w:rPr>
          <w:t>https://broadbandusa.ntia.doc.gov/funding-programs/tribal-broadband-connectivity</w:t>
        </w:r>
      </w:hyperlink>
      <w:r>
        <w:t>; “</w:t>
      </w:r>
      <w:proofErr w:type="spellStart"/>
      <w:r>
        <w:t>ReConnect</w:t>
      </w:r>
      <w:proofErr w:type="spellEnd"/>
      <w:r>
        <w:t xml:space="preserve"> Loan and Grant Program,” U.S. Department of Agriculture [Accessed November 11, 2023] </w:t>
      </w:r>
      <w:hyperlink r:id="rId8" w:history="1">
        <w:r w:rsidRPr="001F3D35">
          <w:rPr>
            <w:rStyle w:val="Hyperlink"/>
          </w:rPr>
          <w:t>https://www.usda.gov/reconnect</w:t>
        </w:r>
      </w:hyperlink>
      <w:r>
        <w:t xml:space="preserve">; “Enabling Middle Mile Broadband Infrastructure Program,” </w:t>
      </w:r>
      <w:proofErr w:type="spellStart"/>
      <w:r>
        <w:t>BroadbandUSA</w:t>
      </w:r>
      <w:proofErr w:type="spellEnd"/>
      <w:r>
        <w:t xml:space="preserve"> [Accessed November 11, 2023] </w:t>
      </w:r>
      <w:hyperlink r:id="rId9" w:history="1">
        <w:r w:rsidRPr="001F3D35">
          <w:rPr>
            <w:rStyle w:val="Hyperlink"/>
          </w:rPr>
          <w:t>https://broadbandusa.ntia.doc.gov/funding-programs/enabling-middle-mile-broadband-infrastructure-program</w:t>
        </w:r>
      </w:hyperlink>
      <w:r>
        <w:t xml:space="preserve">; “Digital Equity Act Programs,” </w:t>
      </w:r>
      <w:proofErr w:type="spellStart"/>
      <w:r>
        <w:t>BroadbandUSA</w:t>
      </w:r>
      <w:proofErr w:type="spellEnd"/>
      <w:r>
        <w:t xml:space="preserve"> [Accessed November 11, 2023] </w:t>
      </w:r>
      <w:hyperlink r:id="rId10" w:history="1">
        <w:r w:rsidRPr="001F3D35">
          <w:rPr>
            <w:rStyle w:val="Hyperlink"/>
          </w:rPr>
          <w:t>https://broadbandusa.ntia.doc.gov/funding-programs/digital-equity-act-programs</w:t>
        </w:r>
      </w:hyperlink>
    </w:p>
  </w:footnote>
  <w:footnote w:id="8">
    <w:p w14:paraId="6EFAB954" w14:textId="42D04F79" w:rsidR="009779D3" w:rsidRDefault="009779D3">
      <w:pPr>
        <w:pStyle w:val="FootnoteText"/>
      </w:pPr>
      <w:r>
        <w:rPr>
          <w:rStyle w:val="FootnoteReference"/>
        </w:rPr>
        <w:footnoteRef/>
      </w:r>
      <w:r>
        <w:t xml:space="preserve"> Ibid</w:t>
      </w:r>
    </w:p>
  </w:footnote>
  <w:footnote w:id="9">
    <w:p w14:paraId="3A86D912" w14:textId="4EA699C7" w:rsidR="003F0B36" w:rsidRDefault="00B3620B">
      <w:pPr>
        <w:pStyle w:val="FootnoteText"/>
      </w:pPr>
      <w:r>
        <w:rPr>
          <w:rStyle w:val="FootnoteReference"/>
        </w:rPr>
        <w:footnoteRef/>
      </w:r>
      <w:r>
        <w:t xml:space="preserve"> </w:t>
      </w:r>
      <w:r w:rsidR="009779D3">
        <w:t>Ibid</w:t>
      </w:r>
    </w:p>
  </w:footnote>
  <w:footnote w:id="10">
    <w:p w14:paraId="04DF98D1" w14:textId="597CEDB0" w:rsidR="00021AE0" w:rsidRDefault="00021AE0">
      <w:pPr>
        <w:pStyle w:val="FootnoteText"/>
      </w:pPr>
      <w:r w:rsidRPr="00954913">
        <w:rPr>
          <w:rStyle w:val="FootnoteReference"/>
        </w:rPr>
        <w:footnoteRef/>
      </w:r>
      <w:r w:rsidRPr="00954913">
        <w:t xml:space="preserve"> </w:t>
      </w:r>
      <w:r w:rsidR="000D33D1">
        <w:t xml:space="preserve">Julia King, “Biden asks Congress to throw $6B lifeline to Affordable Connectivity Program,” </w:t>
      </w:r>
      <w:r w:rsidR="000D33D1">
        <w:rPr>
          <w:i/>
          <w:iCs/>
        </w:rPr>
        <w:t>Fierce Telecom</w:t>
      </w:r>
      <w:r w:rsidR="000D33D1">
        <w:t xml:space="preserve">, October 26, </w:t>
      </w:r>
      <w:proofErr w:type="gramStart"/>
      <w:r w:rsidR="000D33D1">
        <w:t>2023</w:t>
      </w:r>
      <w:proofErr w:type="gramEnd"/>
      <w:r w:rsidR="000D33D1">
        <w:t xml:space="preserve"> </w:t>
      </w:r>
      <w:r w:rsidR="000D33D1" w:rsidRPr="000D33D1">
        <w:t>https://www.fiercetelecom.com/broadband/biden-asks-congress-throw-6b-lifeline-acp</w:t>
      </w:r>
      <w:r w:rsidR="000D33D1" w:rsidRPr="000D33D1" w:rsidDel="000D33D1">
        <w:t xml:space="preserve"> </w:t>
      </w:r>
    </w:p>
  </w:footnote>
  <w:footnote w:id="11">
    <w:p w14:paraId="2467A29A" w14:textId="77777777" w:rsidR="001D1161" w:rsidRPr="0059552D" w:rsidRDefault="001D1161" w:rsidP="001D1161">
      <w:pPr>
        <w:pStyle w:val="FootnoteText"/>
      </w:pPr>
      <w:r>
        <w:rPr>
          <w:rStyle w:val="FootnoteReference"/>
        </w:rPr>
        <w:footnoteRef/>
      </w:r>
      <w:r>
        <w:t xml:space="preserve"> Nicol Turner Lee and Jack Malamud, “Reinstating the FCC’s auction authority could save the Affordable Connectivity Program,” </w:t>
      </w:r>
      <w:r>
        <w:rPr>
          <w:i/>
          <w:iCs/>
        </w:rPr>
        <w:t>Brookings</w:t>
      </w:r>
      <w:r>
        <w:t xml:space="preserve">, August 31, 2023 </w:t>
      </w:r>
      <w:hyperlink r:id="rId11" w:history="1">
        <w:r w:rsidRPr="001F3D35">
          <w:rPr>
            <w:rStyle w:val="Hyperlink"/>
          </w:rPr>
          <w:t>https://www.brookings.edu/articles/reinstating-the-fccs-auction-authority-could-save-the-affordable-connectivity-program/</w:t>
        </w:r>
      </w:hyperlink>
    </w:p>
  </w:footnote>
  <w:footnote w:id="12">
    <w:p w14:paraId="36BA7FB2" w14:textId="2BDAFBE9" w:rsidR="00E274E4" w:rsidRPr="00E274E4" w:rsidRDefault="00D25DFE">
      <w:pPr>
        <w:pStyle w:val="FootnoteText"/>
      </w:pPr>
      <w:r>
        <w:rPr>
          <w:rStyle w:val="FootnoteReference"/>
        </w:rPr>
        <w:footnoteRef/>
      </w:r>
      <w:r>
        <w:t xml:space="preserve"> </w:t>
      </w:r>
      <w:r w:rsidR="00C10BCC">
        <w:t xml:space="preserve">Jess </w:t>
      </w:r>
      <w:proofErr w:type="spellStart"/>
      <w:r w:rsidR="00C10BCC">
        <w:t>Weatherbed</w:t>
      </w:r>
      <w:proofErr w:type="spellEnd"/>
      <w:r w:rsidR="00C10BCC">
        <w:t xml:space="preserve">, “Meta explains how AI influences what we see on Facebook and Instagram,” </w:t>
      </w:r>
      <w:r w:rsidR="00C10BCC">
        <w:rPr>
          <w:i/>
          <w:iCs/>
        </w:rPr>
        <w:t>The Verge</w:t>
      </w:r>
      <w:r w:rsidR="00C10BCC">
        <w:t xml:space="preserve">, June 29, 2023 </w:t>
      </w:r>
      <w:hyperlink r:id="rId12" w:history="1">
        <w:r w:rsidR="00395B00" w:rsidRPr="001F3D35">
          <w:rPr>
            <w:rStyle w:val="Hyperlink"/>
          </w:rPr>
          <w:t>https://www.theverge.com/2023/6/29/23778068/meta-facebook-instagram-social-media-algorithms-ai-transparency</w:t>
        </w:r>
      </w:hyperlink>
      <w:r w:rsidR="00395B00">
        <w:t>;</w:t>
      </w:r>
      <w:r w:rsidR="00FA5349">
        <w:t xml:space="preserve"> Netflix Research, “Machine Learning” [Accessed November 12, 2023] </w:t>
      </w:r>
      <w:hyperlink r:id="rId13" w:history="1">
        <w:r w:rsidR="00FA5349" w:rsidRPr="001F3D35">
          <w:rPr>
            <w:rStyle w:val="Hyperlink"/>
          </w:rPr>
          <w:t>https://research.netflix.com/research-area/machine-learning</w:t>
        </w:r>
      </w:hyperlink>
      <w:r w:rsidR="00FA5349">
        <w:t xml:space="preserve">; </w:t>
      </w:r>
      <w:proofErr w:type="spellStart"/>
      <w:r w:rsidR="009014EE">
        <w:t>Kanadpriya</w:t>
      </w:r>
      <w:proofErr w:type="spellEnd"/>
      <w:r w:rsidR="009014EE">
        <w:t xml:space="preserve"> Basu, Ritwik Sinha, </w:t>
      </w:r>
      <w:proofErr w:type="spellStart"/>
      <w:r w:rsidR="009014EE">
        <w:t>Ajhui</w:t>
      </w:r>
      <w:proofErr w:type="spellEnd"/>
      <w:r w:rsidR="009014EE">
        <w:t xml:space="preserve"> Ong, and Treena Basu, “Artificial Intelligence: How is It Changing Medical Sciences and Its Future?” </w:t>
      </w:r>
      <w:r w:rsidR="009014EE">
        <w:rPr>
          <w:i/>
          <w:iCs/>
        </w:rPr>
        <w:t>Indian Journal of Dermatology</w:t>
      </w:r>
      <w:r w:rsidR="009014EE">
        <w:t xml:space="preserve">, 2020 </w:t>
      </w:r>
      <w:hyperlink r:id="rId14" w:history="1">
        <w:r w:rsidR="009014EE" w:rsidRPr="001F3D35">
          <w:rPr>
            <w:rStyle w:val="Hyperlink"/>
          </w:rPr>
          <w:t>https://www.ncbi.nlm.nih.gov/pmc/articles/PMC7640807/</w:t>
        </w:r>
      </w:hyperlink>
      <w:r w:rsidR="009014EE">
        <w:t xml:space="preserve">; </w:t>
      </w:r>
      <w:r w:rsidR="00E274E4">
        <w:t xml:space="preserve">Molly Callahan, “Algorithms Were Supposed to Reduce Bias in Criminal Justice—Do They?” </w:t>
      </w:r>
      <w:r w:rsidR="00E274E4">
        <w:rPr>
          <w:i/>
          <w:iCs/>
        </w:rPr>
        <w:t>The Brink – Boston University</w:t>
      </w:r>
      <w:r w:rsidR="00E274E4">
        <w:t xml:space="preserve">, February 23, 2023 </w:t>
      </w:r>
      <w:hyperlink r:id="rId15" w:history="1">
        <w:r w:rsidR="00E274E4" w:rsidRPr="001F3D35">
          <w:rPr>
            <w:rStyle w:val="Hyperlink"/>
          </w:rPr>
          <w:t>https://www.bu.edu/articles/2023/do-algorithms-reduce-bias-in-criminal-justice/</w:t>
        </w:r>
      </w:hyperlink>
    </w:p>
  </w:footnote>
  <w:footnote w:id="13">
    <w:p w14:paraId="04334834" w14:textId="28B76104" w:rsidR="00021AE0" w:rsidRDefault="00021AE0">
      <w:pPr>
        <w:pStyle w:val="FootnoteText"/>
      </w:pPr>
      <w:r w:rsidRPr="00954913">
        <w:rPr>
          <w:rStyle w:val="FootnoteReference"/>
        </w:rPr>
        <w:footnoteRef/>
      </w:r>
      <w:r w:rsidRPr="00954913">
        <w:t xml:space="preserve"> </w:t>
      </w:r>
      <w:r w:rsidR="007935CB">
        <w:t xml:space="preserve">Ericsson, “Employing AI techniques to enhance returns on 5G network investments,” [Accessed November 13] 2023 </w:t>
      </w:r>
      <w:r w:rsidR="007935CB" w:rsidRPr="007935CB">
        <w:t>https://www.ericsson.com/4ac65f/assets/local/ai-and-automation/docs/machine-learning-and-ai-aw-screen.pdf</w:t>
      </w:r>
      <w:r w:rsidR="007935CB">
        <w:t xml:space="preserve"> </w:t>
      </w:r>
    </w:p>
  </w:footnote>
  <w:footnote w:id="14">
    <w:p w14:paraId="09E65797" w14:textId="77777777" w:rsidR="00021AE0" w:rsidRPr="00526246" w:rsidRDefault="00021AE0" w:rsidP="00021AE0">
      <w:pPr>
        <w:pStyle w:val="FootnoteText"/>
      </w:pPr>
      <w:r>
        <w:rPr>
          <w:rStyle w:val="FootnoteReference"/>
        </w:rPr>
        <w:footnoteRef/>
      </w:r>
      <w:r>
        <w:t xml:space="preserve"> David Shepardson, “Congress to hold new AI hearings as it works to craft safeguards,” </w:t>
      </w:r>
      <w:r>
        <w:rPr>
          <w:i/>
          <w:iCs/>
        </w:rPr>
        <w:t>Reuters</w:t>
      </w:r>
      <w:r>
        <w:t xml:space="preserve">, September 8, 2023 </w:t>
      </w:r>
      <w:hyperlink r:id="rId16" w:history="1">
        <w:r w:rsidRPr="001F3D35">
          <w:rPr>
            <w:rStyle w:val="Hyperlink"/>
          </w:rPr>
          <w:t>https://www.reuters.com/technology/us-senate-panel-hold-ai-hearing-with-microsoft-nvidia-2023-09-08/</w:t>
        </w:r>
      </w:hyperlink>
      <w:r>
        <w:t xml:space="preserve">; Gabby Miller, “US Senate AI ‘Insight Forum’ Tracker,” </w:t>
      </w:r>
      <w:r>
        <w:rPr>
          <w:i/>
          <w:iCs/>
        </w:rPr>
        <w:t>Tech Policy Press</w:t>
      </w:r>
      <w:r>
        <w:t xml:space="preserve">, November 8, 2023 </w:t>
      </w:r>
      <w:hyperlink r:id="rId17" w:history="1">
        <w:r w:rsidRPr="001F3D35">
          <w:rPr>
            <w:rStyle w:val="Hyperlink"/>
          </w:rPr>
          <w:t>https://techpolicy.press/us-senate-ai-insight-forum-tracker/</w:t>
        </w:r>
      </w:hyperlink>
      <w:r>
        <w:t xml:space="preserve">; Ferdous Al-Faruque, “FDA draft guidance allows AI/ML devices to evolve without requiring new submissions,” </w:t>
      </w:r>
      <w:r>
        <w:rPr>
          <w:i/>
          <w:iCs/>
        </w:rPr>
        <w:t>Regulatory Focus</w:t>
      </w:r>
      <w:r>
        <w:t xml:space="preserve">, March 31, 2023 </w:t>
      </w:r>
      <w:hyperlink r:id="rId18" w:history="1">
        <w:r w:rsidRPr="001F3D35">
          <w:rPr>
            <w:rStyle w:val="Hyperlink"/>
          </w:rPr>
          <w:t>https://www.raps.org/News-and-Articles/News-Articles/2023/3/FDA-draft-guidance-allows-AIML-devices-to-evolve-w</w:t>
        </w:r>
      </w:hyperlink>
      <w:r>
        <w:t xml:space="preserve">; Natasha Allen and Louis </w:t>
      </w:r>
      <w:proofErr w:type="spellStart"/>
      <w:r>
        <w:t>Lehot</w:t>
      </w:r>
      <w:proofErr w:type="spellEnd"/>
      <w:r>
        <w:t xml:space="preserve">, “FTC Issues Guidance on AI-Powered Products,” Foley &amp; Lardner LLP, March 16, 2023 </w:t>
      </w:r>
      <w:hyperlink r:id="rId19" w:history="1">
        <w:r w:rsidRPr="001F3D35">
          <w:rPr>
            <w:rStyle w:val="Hyperlink"/>
          </w:rPr>
          <w:t>https://www.foley.com/en/insights/publications/2023/03/ftc-issues-guidance-ai-powered-products</w:t>
        </w:r>
      </w:hyperlink>
      <w:r>
        <w:t xml:space="preserve">; Joseph R. Biden, Executive 14110: Executive Order on the Safe, Secure, and Trustworthy Development and Use of Artificial Intelligence,” October 30, 2023 </w:t>
      </w:r>
      <w:hyperlink r:id="rId20" w:history="1">
        <w:r w:rsidRPr="001F3D35">
          <w:rPr>
            <w:rStyle w:val="Hyperlink"/>
          </w:rPr>
          <w:t>https://www.whitehouse.gov/briefing-room/presidential-actions/2023/10/30/executive-order-on-the-safe-secure-and-trustworthy-development-and-use-of-artificial-intelligence/</w:t>
        </w:r>
      </w:hyperlink>
    </w:p>
  </w:footnote>
  <w:footnote w:id="15">
    <w:p w14:paraId="796DFC15" w14:textId="4AAF00DA" w:rsidR="009779D3" w:rsidRDefault="009779D3">
      <w:pPr>
        <w:pStyle w:val="FootnoteText"/>
      </w:pPr>
      <w:r w:rsidRPr="00954913">
        <w:rPr>
          <w:rStyle w:val="FootnoteReference"/>
        </w:rPr>
        <w:footnoteRef/>
      </w:r>
      <w:r w:rsidRPr="00954913">
        <w:t xml:space="preserve"> </w:t>
      </w:r>
      <w:r w:rsidR="00E27C8C">
        <w:t xml:space="preserve">Michael </w:t>
      </w:r>
      <w:proofErr w:type="spellStart"/>
      <w:r w:rsidR="00E27C8C">
        <w:t>Atleson</w:t>
      </w:r>
      <w:proofErr w:type="spellEnd"/>
      <w:r w:rsidR="00E27C8C">
        <w:t xml:space="preserve">, “Keep your AI claims in check,” </w:t>
      </w:r>
      <w:r w:rsidR="00E27C8C">
        <w:rPr>
          <w:i/>
          <w:iCs/>
        </w:rPr>
        <w:t>Federal Trade Commission</w:t>
      </w:r>
      <w:r w:rsidR="00E27C8C">
        <w:t xml:space="preserve">, February 27, 2023 </w:t>
      </w:r>
      <w:hyperlink r:id="rId21" w:history="1">
        <w:r w:rsidR="00E27C8C" w:rsidRPr="001F3D35">
          <w:rPr>
            <w:rStyle w:val="Hyperlink"/>
          </w:rPr>
          <w:t>https://www.ftc.gov/business-guidance/blog/2023/02/keep-your-ai-claims-check</w:t>
        </w:r>
      </w:hyperlink>
      <w:r w:rsidR="00E27C8C">
        <w:t xml:space="preserve">; </w:t>
      </w:r>
      <w:r w:rsidR="008924C4">
        <w:t xml:space="preserve">Food and Drug Administration, “Marketing </w:t>
      </w:r>
      <w:r w:rsidR="00E505F6">
        <w:t>Submission</w:t>
      </w:r>
      <w:r w:rsidR="008924C4">
        <w:t xml:space="preserve"> Recommendations for a Predetermined Change Control Plan for </w:t>
      </w:r>
      <w:r w:rsidR="00E505F6">
        <w:t>Artificial</w:t>
      </w:r>
      <w:r w:rsidR="008924C4">
        <w:t xml:space="preserve"> Intelligence/Machine Learning (AI/ML)-Enabled Device Software Functions,” April 2023 </w:t>
      </w:r>
      <w:hyperlink r:id="rId22" w:history="1">
        <w:r w:rsidR="008924C4" w:rsidRPr="001F3D35">
          <w:rPr>
            <w:rStyle w:val="Hyperlink"/>
          </w:rPr>
          <w:t>https://www.fda.gov/regulatory-information/search-fda-guidance-documents/marketing-submission-recommendations-predetermined-change-control-plan-artificial</w:t>
        </w:r>
      </w:hyperlink>
      <w:r w:rsidR="008924C4">
        <w:t xml:space="preserve">; U.S. Equal Employment Opportunity Commission, “Select Issues: Assessing Adverse Impact in Software, Algorithms, and Artificial Intelligence Used in Employment Selection Procedures Under Title VII of the Civil Rights Act of 1964,” May 18, 2023 </w:t>
      </w:r>
      <w:r w:rsidR="008924C4" w:rsidRPr="008924C4">
        <w:t>https://www.eeoc.gov/laws/guidance/select-issues-assessing-adverse-impact-software-algorithms-and-artificial</w:t>
      </w:r>
      <w:r w:rsidR="008924C4" w:rsidRPr="008924C4" w:rsidDel="00E27C8C">
        <w:t xml:space="preserve"> </w:t>
      </w:r>
    </w:p>
  </w:footnote>
  <w:footnote w:id="16">
    <w:p w14:paraId="06EB3F72" w14:textId="5B15D803" w:rsidR="00B37E2A" w:rsidRDefault="00B37E2A">
      <w:pPr>
        <w:pStyle w:val="FootnoteText"/>
      </w:pPr>
      <w:r w:rsidRPr="00954913">
        <w:rPr>
          <w:rStyle w:val="FootnoteReference"/>
        </w:rPr>
        <w:footnoteRef/>
      </w:r>
      <w:r w:rsidRPr="00954913">
        <w:t xml:space="preserve"> </w:t>
      </w:r>
      <w:r w:rsidR="008924C4" w:rsidRPr="008924C4">
        <w:t xml:space="preserve">Joseph R. Biden, Executive 14110: Executive Order on the Safe, Secure, and Trustworthy Development and Use of Artificial Intelligence,” October 30, 2023 </w:t>
      </w:r>
      <w:hyperlink r:id="rId23" w:history="1">
        <w:r w:rsidR="008924C4" w:rsidRPr="008924C4">
          <w:rPr>
            <w:rStyle w:val="Hyperlink"/>
          </w:rPr>
          <w:t>https://www.whitehouse.gov/briefing-room/presidential-actions/2023/10/30/executive-order-on-the-safe-secure-and-trustworthy-development-and-use-of-artificial-intelligence/</w:t>
        </w:r>
      </w:hyperlink>
    </w:p>
  </w:footnote>
  <w:footnote w:id="17">
    <w:p w14:paraId="29ABFBB9" w14:textId="700CCC45" w:rsidR="00B37E2A" w:rsidRDefault="00B37E2A">
      <w:pPr>
        <w:pStyle w:val="FootnoteText"/>
      </w:pPr>
      <w:r w:rsidRPr="00954913">
        <w:rPr>
          <w:rStyle w:val="FootnoteReference"/>
        </w:rPr>
        <w:footnoteRef/>
      </w:r>
      <w:r w:rsidRPr="00954913">
        <w:t xml:space="preserve"> </w:t>
      </w:r>
      <w:r w:rsidR="008924C4">
        <w:t xml:space="preserve">Shalanda D. Young, “Proposed Memorandum for the Heads of Executive Departments and Agencies,” Executive Office of the President: Office of Management and Budget, November 1, </w:t>
      </w:r>
      <w:proofErr w:type="gramStart"/>
      <w:r w:rsidR="008924C4">
        <w:t>2023</w:t>
      </w:r>
      <w:proofErr w:type="gramEnd"/>
      <w:r w:rsidR="008924C4">
        <w:t xml:space="preserve"> </w:t>
      </w:r>
      <w:r w:rsidR="008924C4" w:rsidRPr="008924C4">
        <w:t>https://www.whitehouse.gov/wp-content/uploads/2023/11/AI-in-Government-Memo-draft-for-public-review.pdf</w:t>
      </w:r>
    </w:p>
  </w:footnote>
  <w:footnote w:id="18">
    <w:p w14:paraId="73A6ECC5" w14:textId="53BCD74A" w:rsidR="00031AF4" w:rsidRPr="00E53741" w:rsidRDefault="00267255">
      <w:pPr>
        <w:pStyle w:val="FootnoteText"/>
        <w:rPr>
          <w:iCs/>
        </w:rPr>
      </w:pPr>
      <w:r>
        <w:rPr>
          <w:rStyle w:val="FootnoteReference"/>
        </w:rPr>
        <w:footnoteRef/>
      </w:r>
      <w:r>
        <w:t xml:space="preserve"> </w:t>
      </w:r>
      <w:r w:rsidR="00EF1A72">
        <w:t xml:space="preserve">Adam Satariano and Megan Specia, “Global Leaders </w:t>
      </w:r>
      <w:r w:rsidR="00FF3964">
        <w:t xml:space="preserve">Warn A.I. Could Cause ‘Catastrophic’ Harm,” </w:t>
      </w:r>
      <w:r w:rsidR="00FF3964">
        <w:rPr>
          <w:i/>
        </w:rPr>
        <w:t>The New York Times</w:t>
      </w:r>
      <w:r w:rsidR="00FF3964">
        <w:rPr>
          <w:iCs/>
        </w:rPr>
        <w:t xml:space="preserve">, </w:t>
      </w:r>
      <w:r w:rsidR="008C5420">
        <w:rPr>
          <w:iCs/>
        </w:rPr>
        <w:t xml:space="preserve">November 1, 2023 </w:t>
      </w:r>
      <w:hyperlink r:id="rId24" w:history="1">
        <w:r w:rsidR="008C5420" w:rsidRPr="001F3D35">
          <w:rPr>
            <w:rStyle w:val="Hyperlink"/>
            <w:iCs/>
          </w:rPr>
          <w:t>https://www.nytimes.com/2023/11/01/world/europe/uk-ai-summit-sunak.html</w:t>
        </w:r>
      </w:hyperlink>
      <w:r w:rsidR="00632C30">
        <w:rPr>
          <w:iCs/>
        </w:rPr>
        <w:t>; Lisa O’Carroll, “EU ‘in touching distance’ of world’s first laws regulating artificial intelligence,”</w:t>
      </w:r>
      <w:r w:rsidR="008C5420">
        <w:rPr>
          <w:iCs/>
        </w:rPr>
        <w:t xml:space="preserve"> </w:t>
      </w:r>
      <w:r w:rsidR="00E53741">
        <w:rPr>
          <w:i/>
        </w:rPr>
        <w:t>The Guardian</w:t>
      </w:r>
      <w:r w:rsidR="00E53741">
        <w:rPr>
          <w:iCs/>
        </w:rPr>
        <w:t>, October 24, 2023</w:t>
      </w:r>
      <w:r w:rsidR="00031AF4">
        <w:rPr>
          <w:iCs/>
        </w:rPr>
        <w:t xml:space="preserve"> </w:t>
      </w:r>
      <w:hyperlink r:id="rId25" w:history="1">
        <w:r w:rsidR="00031AF4" w:rsidRPr="001F3D35">
          <w:rPr>
            <w:rStyle w:val="Hyperlink"/>
            <w:iCs/>
          </w:rPr>
          <w:t>https://www.theguardian.com/technology/2023/oct/24/eu-touching-distance-world-first-law-regulating-artificial-intelligence-dragos-tudorache</w:t>
        </w:r>
      </w:hyperlink>
    </w:p>
  </w:footnote>
  <w:footnote w:id="19">
    <w:p w14:paraId="546985FB" w14:textId="1FC19CC4" w:rsidR="00EF683B" w:rsidRDefault="00EF683B">
      <w:pPr>
        <w:pStyle w:val="FootnoteText"/>
      </w:pPr>
      <w:r>
        <w:rPr>
          <w:rStyle w:val="FootnoteReference"/>
        </w:rPr>
        <w:footnoteRef/>
      </w:r>
      <w:r>
        <w:t xml:space="preserve"> Waste Streams [Accessed November 11, 2023] </w:t>
      </w:r>
      <w:hyperlink r:id="rId26" w:history="1">
        <w:r w:rsidRPr="001F3D35">
          <w:rPr>
            <w:rStyle w:val="Hyperlink"/>
          </w:rPr>
          <w:t>https://senseable.mit.edu/waste-streams/</w:t>
        </w:r>
      </w:hyperlink>
    </w:p>
  </w:footnote>
  <w:footnote w:id="20">
    <w:p w14:paraId="23D7E5F4" w14:textId="7AD620CC" w:rsidR="002E2463" w:rsidRPr="002E2463" w:rsidRDefault="00821C83">
      <w:pPr>
        <w:pStyle w:val="FootnoteText"/>
      </w:pPr>
      <w:r>
        <w:rPr>
          <w:rStyle w:val="FootnoteReference"/>
        </w:rPr>
        <w:footnoteRef/>
      </w:r>
      <w:r>
        <w:t xml:space="preserve"> </w:t>
      </w:r>
      <w:r w:rsidR="002E2463">
        <w:t xml:space="preserve">Paresh Dave, “Google’s AI Is Making Traffic Lights More Efficient and Less Annoying,” </w:t>
      </w:r>
      <w:r w:rsidR="002E2463">
        <w:rPr>
          <w:i/>
          <w:iCs/>
        </w:rPr>
        <w:t>Wired</w:t>
      </w:r>
      <w:r w:rsidR="002E2463">
        <w:t xml:space="preserve">, October 10, 2023 </w:t>
      </w:r>
      <w:hyperlink r:id="rId27" w:history="1">
        <w:r w:rsidR="002E2463" w:rsidRPr="001F3D35">
          <w:rPr>
            <w:rStyle w:val="Hyperlink"/>
          </w:rPr>
          <w:t>https://www.wired.com/story/googles-ai-traffic-lights-driving-annoying/</w:t>
        </w:r>
      </w:hyperlink>
    </w:p>
  </w:footnote>
  <w:footnote w:id="21">
    <w:p w14:paraId="294B8F41" w14:textId="101C3E0F" w:rsidR="00555550" w:rsidRPr="00B6709C" w:rsidRDefault="001C7B7E">
      <w:pPr>
        <w:pStyle w:val="FootnoteText"/>
      </w:pPr>
      <w:r>
        <w:rPr>
          <w:rStyle w:val="FootnoteReference"/>
        </w:rPr>
        <w:footnoteRef/>
      </w:r>
      <w:r>
        <w:t xml:space="preserve"> Beatrice Forman, “SEPTA will officially use AI to ticket cars parked illegally in bus lanes</w:t>
      </w:r>
      <w:r w:rsidR="00B6709C">
        <w:t xml:space="preserve">,” </w:t>
      </w:r>
      <w:r w:rsidR="00B6709C">
        <w:rPr>
          <w:i/>
          <w:iCs/>
        </w:rPr>
        <w:t>The Philadelphia Inquirer</w:t>
      </w:r>
      <w:r w:rsidR="00B6709C">
        <w:t xml:space="preserve">, November 10, 2023 </w:t>
      </w:r>
      <w:hyperlink r:id="rId28" w:history="1">
        <w:r w:rsidR="00555550" w:rsidRPr="001F3D35">
          <w:rPr>
            <w:rStyle w:val="Hyperlink"/>
          </w:rPr>
          <w:t>https://www.inquirer.com/transportation/septa-buses-ppa-ai-tickets-20231110.html</w:t>
        </w:r>
      </w:hyperlink>
    </w:p>
  </w:footnote>
  <w:footnote w:id="22">
    <w:p w14:paraId="06F18588" w14:textId="36056376" w:rsidR="00E11B63" w:rsidRDefault="00E11B63">
      <w:pPr>
        <w:pStyle w:val="FootnoteText"/>
      </w:pPr>
      <w:r w:rsidRPr="00954913">
        <w:rPr>
          <w:rStyle w:val="FootnoteReference"/>
        </w:rPr>
        <w:footnoteRef/>
      </w:r>
      <w:r w:rsidRPr="00954913">
        <w:t xml:space="preserve"> </w:t>
      </w:r>
      <w:r w:rsidR="007935CB">
        <w:t xml:space="preserve">David A. Teich, “The Cable Industry Is Leveraging Artificial Intelligence </w:t>
      </w:r>
      <w:proofErr w:type="gramStart"/>
      <w:r w:rsidR="007935CB">
        <w:t>To</w:t>
      </w:r>
      <w:proofErr w:type="gramEnd"/>
      <w:r w:rsidR="007935CB">
        <w:t xml:space="preserve"> Manage And Maintain The Next Generation Of Service Levels,” </w:t>
      </w:r>
      <w:r w:rsidR="007935CB">
        <w:rPr>
          <w:i/>
          <w:iCs/>
        </w:rPr>
        <w:t>Forbes</w:t>
      </w:r>
      <w:r w:rsidR="007935CB">
        <w:t xml:space="preserve">, October 22, 2020 </w:t>
      </w:r>
      <w:r w:rsidR="007935CB" w:rsidRPr="007935CB">
        <w:t>https://www.forbes.com/sites/davidteich/2020/10/22/the-cable-industry-is-leveraging-artificial-intelligence-to-manage-and-maintain-the-next-generation-of-service-levels/?sh=61c15b67432e</w:t>
      </w:r>
      <w:r w:rsidR="007935CB" w:rsidRPr="007935CB" w:rsidDel="007935CB">
        <w:t xml:space="preserve"> </w:t>
      </w:r>
    </w:p>
  </w:footnote>
  <w:footnote w:id="23">
    <w:p w14:paraId="5F3B6531" w14:textId="4146AF5A" w:rsidR="00374A4D" w:rsidRPr="00374A4D" w:rsidRDefault="00374A4D">
      <w:pPr>
        <w:pStyle w:val="FootnoteText"/>
      </w:pPr>
      <w:r>
        <w:rPr>
          <w:rStyle w:val="FootnoteReference"/>
        </w:rPr>
        <w:footnoteRef/>
      </w:r>
      <w:r>
        <w:t xml:space="preserve"> Jim Pugh, “AI Could Be a Godsend for Accessing Public Benefits—Or a Nightmare,” </w:t>
      </w:r>
      <w:r>
        <w:rPr>
          <w:i/>
          <w:iCs/>
        </w:rPr>
        <w:t>In These Times</w:t>
      </w:r>
      <w:r>
        <w:t xml:space="preserve">, August 11, 2023 </w:t>
      </w:r>
      <w:hyperlink r:id="rId29" w:history="1">
        <w:r w:rsidRPr="001F3D35">
          <w:rPr>
            <w:rStyle w:val="Hyperlink"/>
          </w:rPr>
          <w:t>https://inthesetimes.com/article/ai-artificial-intelligence-food-stamps-snap-public-benefits</w:t>
        </w:r>
      </w:hyperlink>
    </w:p>
  </w:footnote>
  <w:footnote w:id="24">
    <w:p w14:paraId="4407ADBB" w14:textId="5C30D1CA" w:rsidR="008D6F9F" w:rsidRPr="008D6F9F" w:rsidRDefault="004024A3">
      <w:pPr>
        <w:pStyle w:val="FootnoteText"/>
      </w:pPr>
      <w:r>
        <w:rPr>
          <w:rStyle w:val="FootnoteReference"/>
        </w:rPr>
        <w:footnoteRef/>
      </w:r>
      <w:r>
        <w:t xml:space="preserve"> Alan </w:t>
      </w:r>
      <w:proofErr w:type="spellStart"/>
      <w:r>
        <w:t>Rappeport</w:t>
      </w:r>
      <w:proofErr w:type="spellEnd"/>
      <w:r>
        <w:t xml:space="preserve">, “I.R.S. Deploys Artificial Intelligence to Catch Tax Evasion,” </w:t>
      </w:r>
      <w:r w:rsidR="008D6F9F">
        <w:rPr>
          <w:i/>
          <w:iCs/>
        </w:rPr>
        <w:t>The New York Times</w:t>
      </w:r>
      <w:r w:rsidR="008D6F9F">
        <w:t xml:space="preserve">, September 8, 2023 </w:t>
      </w:r>
      <w:hyperlink r:id="rId30" w:history="1">
        <w:r w:rsidR="008D6F9F" w:rsidRPr="001F3D35">
          <w:rPr>
            <w:rStyle w:val="Hyperlink"/>
          </w:rPr>
          <w:t>https://www.nytimes.com/2023/09/08/us/politics/irs-deploys-artificial-intelligence-to-target-rich-partnerships.html</w:t>
        </w:r>
      </w:hyperlink>
      <w:r w:rsidR="008D6F9F">
        <w:t xml:space="preserve">; Leila Fadel and Steve Inskeep, “Firefighters and researchers are turning to AI to help fight fires,” </w:t>
      </w:r>
      <w:r w:rsidR="008D6F9F">
        <w:rPr>
          <w:i/>
          <w:iCs/>
        </w:rPr>
        <w:t>NPR</w:t>
      </w:r>
      <w:r w:rsidR="008D6F9F">
        <w:t xml:space="preserve">, July 25, 2023 </w:t>
      </w:r>
      <w:hyperlink r:id="rId31" w:history="1">
        <w:r w:rsidR="008D6F9F" w:rsidRPr="001F3D35">
          <w:rPr>
            <w:rStyle w:val="Hyperlink"/>
          </w:rPr>
          <w:t>https://www.npr.org/2023/07/25/1189901985/firefighters-and-researchers-are-turning-to-ai-to-help-fight-fires</w:t>
        </w:r>
      </w:hyperlink>
    </w:p>
  </w:footnote>
  <w:footnote w:id="25">
    <w:p w14:paraId="59D04288" w14:textId="7340FF02" w:rsidR="00D931A5" w:rsidRPr="00D931A5" w:rsidRDefault="007E2E77">
      <w:pPr>
        <w:pStyle w:val="FootnoteText"/>
      </w:pPr>
      <w:r>
        <w:rPr>
          <w:rStyle w:val="FootnoteReference"/>
        </w:rPr>
        <w:footnoteRef/>
      </w:r>
      <w:r>
        <w:t xml:space="preserve"> </w:t>
      </w:r>
      <w:r w:rsidR="00D931A5">
        <w:t xml:space="preserve">Hila Mehr, “Artificial Intelligence for Citizen Services and Government,” </w:t>
      </w:r>
      <w:r w:rsidR="00D931A5">
        <w:rPr>
          <w:i/>
          <w:iCs/>
        </w:rPr>
        <w:t>Harvard Ash Center for Democratic Governance and Innovation</w:t>
      </w:r>
      <w:r w:rsidR="00D931A5">
        <w:t xml:space="preserve">, August 2017 </w:t>
      </w:r>
      <w:hyperlink r:id="rId32" w:history="1">
        <w:r w:rsidR="00D931A5" w:rsidRPr="001F3D35">
          <w:rPr>
            <w:rStyle w:val="Hyperlink"/>
          </w:rPr>
          <w:t>https://ash.harvard.edu/files/ash/files/artificial_intelligence_for_citizen_services.pdf</w:t>
        </w:r>
      </w:hyperlink>
    </w:p>
  </w:footnote>
  <w:footnote w:id="26">
    <w:p w14:paraId="6F4E9BDE" w14:textId="3C5A772D" w:rsidR="007E5E24" w:rsidRDefault="007E5E24">
      <w:pPr>
        <w:pStyle w:val="FootnoteText"/>
      </w:pPr>
      <w:r>
        <w:rPr>
          <w:rStyle w:val="FootnoteReference"/>
        </w:rPr>
        <w:footnoteRef/>
      </w:r>
      <w:r>
        <w:t xml:space="preserve"> </w:t>
      </w:r>
      <w:r w:rsidRPr="007E5E24">
        <w:rPr>
          <w:i/>
          <w:iCs/>
        </w:rPr>
        <w:t>Ibid</w:t>
      </w:r>
      <w:r>
        <w:t>.</w:t>
      </w:r>
    </w:p>
  </w:footnote>
  <w:footnote w:id="27">
    <w:p w14:paraId="1B539AC5" w14:textId="3F3FC5F7" w:rsidR="00824386" w:rsidRDefault="00AE287A">
      <w:pPr>
        <w:pStyle w:val="FootnoteText"/>
      </w:pPr>
      <w:r>
        <w:rPr>
          <w:rStyle w:val="FootnoteReference"/>
        </w:rPr>
        <w:footnoteRef/>
      </w:r>
      <w:r>
        <w:t xml:space="preserve"> </w:t>
      </w:r>
      <w:r w:rsidR="00C16440">
        <w:t xml:space="preserve">Tyna Eloundou, Sam Manning, Pamela Mishkin, and Daniel Rock, “GPTs are GPTs: An Early Look at the Labor Market Impact Potential of Large Language Models,” </w:t>
      </w:r>
      <w:r w:rsidR="00824386">
        <w:t xml:space="preserve">April 5, 2023 </w:t>
      </w:r>
      <w:hyperlink r:id="rId33" w:history="1">
        <w:r w:rsidR="00824386" w:rsidRPr="001F3D35">
          <w:rPr>
            <w:rStyle w:val="Hyperlink"/>
          </w:rPr>
          <w:t>https://ar5iv.labs.arxiv.org/html/2303.10130</w:t>
        </w:r>
      </w:hyperlink>
    </w:p>
  </w:footnote>
  <w:footnote w:id="28">
    <w:p w14:paraId="15E8286B" w14:textId="3856F88E" w:rsidR="00954913" w:rsidRDefault="00954913">
      <w:pPr>
        <w:pStyle w:val="FootnoteText"/>
      </w:pPr>
      <w:r>
        <w:rPr>
          <w:rStyle w:val="FootnoteReference"/>
        </w:rPr>
        <w:footnoteRef/>
      </w:r>
      <w:r>
        <w:t xml:space="preserve"> Turner Lee, Nicol. Digitally invisible: How the internet is creating the new underclass. Washington, DC: Brookings Institution.</w:t>
      </w:r>
    </w:p>
  </w:footnote>
  <w:footnote w:id="29">
    <w:p w14:paraId="6563F553" w14:textId="77777777" w:rsidR="001E059E" w:rsidRDefault="001E059E" w:rsidP="001E059E">
      <w:pPr>
        <w:pStyle w:val="FootnoteText"/>
      </w:pPr>
      <w:r>
        <w:rPr>
          <w:rStyle w:val="FootnoteReference"/>
        </w:rPr>
        <w:footnoteRef/>
      </w:r>
      <w:r>
        <w:t xml:space="preserve"> Basu et al., 2020; Callahan, </w:t>
      </w:r>
      <w:proofErr w:type="gramStart"/>
      <w:r>
        <w:t>2023;</w:t>
      </w:r>
      <w:proofErr w:type="gramEnd"/>
      <w:r>
        <w:t xml:space="preserve"> </w:t>
      </w:r>
    </w:p>
  </w:footnote>
  <w:footnote w:id="30">
    <w:p w14:paraId="46C75A94" w14:textId="77777777" w:rsidR="001E059E" w:rsidRPr="00884F28" w:rsidRDefault="001E059E" w:rsidP="001E059E">
      <w:pPr>
        <w:pStyle w:val="FootnoteText"/>
      </w:pPr>
      <w:r>
        <w:rPr>
          <w:rStyle w:val="FootnoteReference"/>
        </w:rPr>
        <w:footnoteRef/>
      </w:r>
      <w:r>
        <w:t xml:space="preserve"> Rebecca </w:t>
      </w:r>
      <w:proofErr w:type="spellStart"/>
      <w:r>
        <w:t>Heilweil</w:t>
      </w:r>
      <w:proofErr w:type="spellEnd"/>
      <w:r>
        <w:t xml:space="preserve">, “New York’s Chosen AI Keeps Users From Collecting Unemployment,” </w:t>
      </w:r>
      <w:r>
        <w:rPr>
          <w:i/>
          <w:iCs/>
        </w:rPr>
        <w:t>New York Focus</w:t>
      </w:r>
      <w:r>
        <w:t xml:space="preserve">, June 16, 2023 </w:t>
      </w:r>
      <w:hyperlink r:id="rId34" w:history="1">
        <w:r w:rsidRPr="001F3D35">
          <w:rPr>
            <w:rStyle w:val="Hyperlink"/>
          </w:rPr>
          <w:t>https://nysfocus.com/2023/06/16/id-me-facial-recognition-unemployment-new-york</w:t>
        </w:r>
      </w:hyperlink>
    </w:p>
  </w:footnote>
  <w:footnote w:id="31">
    <w:p w14:paraId="50034CBC" w14:textId="77777777" w:rsidR="001E059E" w:rsidRPr="003578B0" w:rsidRDefault="001E059E" w:rsidP="001E059E">
      <w:pPr>
        <w:pStyle w:val="FootnoteText"/>
      </w:pPr>
      <w:r>
        <w:rPr>
          <w:rStyle w:val="FootnoteReference"/>
        </w:rPr>
        <w:footnoteRef/>
      </w:r>
      <w:r>
        <w:t xml:space="preserve"> Joy </w:t>
      </w:r>
      <w:proofErr w:type="spellStart"/>
      <w:r>
        <w:t>Buolamwini</w:t>
      </w:r>
      <w:proofErr w:type="spellEnd"/>
      <w:r>
        <w:t xml:space="preserve"> and Timnit Gebru, “Gender Shades: Intersectional Accuracy Disparities in Commercial Gender Classification,” </w:t>
      </w:r>
      <w:r>
        <w:rPr>
          <w:i/>
          <w:iCs/>
        </w:rPr>
        <w:t>Proceedings of Machine Learning Research</w:t>
      </w:r>
      <w:r>
        <w:t xml:space="preserve"> 81:1-15, 2018 </w:t>
      </w:r>
      <w:hyperlink r:id="rId35" w:history="1">
        <w:r w:rsidRPr="001F3D35">
          <w:rPr>
            <w:rStyle w:val="Hyperlink"/>
          </w:rPr>
          <w:t>http://proceedings.mlr.press/v81/buolamwini18a/buolamwini18a.pdf</w:t>
        </w:r>
      </w:hyperlink>
    </w:p>
  </w:footnote>
  <w:footnote w:id="32">
    <w:p w14:paraId="6EDEEA3B" w14:textId="07C56B08" w:rsidR="007935CB" w:rsidRDefault="002B5F7A">
      <w:pPr>
        <w:pStyle w:val="FootnoteText"/>
      </w:pPr>
      <w:r w:rsidRPr="007935CB">
        <w:rPr>
          <w:rStyle w:val="FootnoteReference"/>
        </w:rPr>
        <w:footnoteRef/>
      </w:r>
      <w:r w:rsidRPr="007935CB">
        <w:t xml:space="preserve"> </w:t>
      </w:r>
      <w:r w:rsidR="007935CB">
        <w:t xml:space="preserve">Kelley Vaughen, “Detroit police plan facial recognition policy changes after false arrest lawsuit,” </w:t>
      </w:r>
      <w:r w:rsidR="007935CB">
        <w:rPr>
          <w:i/>
          <w:iCs/>
        </w:rPr>
        <w:t>CBS Detroit</w:t>
      </w:r>
      <w:r w:rsidR="007935CB">
        <w:t xml:space="preserve">, August 9, </w:t>
      </w:r>
      <w:proofErr w:type="gramStart"/>
      <w:r w:rsidR="007935CB">
        <w:t>2023</w:t>
      </w:r>
      <w:proofErr w:type="gramEnd"/>
      <w:r w:rsidR="007935CB">
        <w:t xml:space="preserve"> </w:t>
      </w:r>
      <w:r w:rsidR="007935CB" w:rsidRPr="007935CB">
        <w:t>https://www.cbsnews.com/detroit/news/detroit-police-plan-facial-recognition-policy-changes-after-false-arrest-lawsuit/</w:t>
      </w:r>
      <w:r w:rsidR="007935CB" w:rsidRPr="007935CB" w:rsidDel="007935CB">
        <w:t xml:space="preserve"> </w:t>
      </w:r>
    </w:p>
  </w:footnote>
  <w:footnote w:id="33">
    <w:p w14:paraId="29A3B6D1" w14:textId="77777777" w:rsidR="001E059E" w:rsidRDefault="001E059E" w:rsidP="001E059E">
      <w:pPr>
        <w:pStyle w:val="FootnoteText"/>
      </w:pPr>
      <w:r>
        <w:rPr>
          <w:rStyle w:val="FootnoteReference"/>
        </w:rPr>
        <w:footnoteRef/>
      </w:r>
      <w:r>
        <w:t xml:space="preserve"> Schwartz et al., 2022</w:t>
      </w:r>
    </w:p>
  </w:footnote>
  <w:footnote w:id="34">
    <w:p w14:paraId="08A946B2" w14:textId="77777777" w:rsidR="001E059E" w:rsidRPr="00444042" w:rsidRDefault="001E059E" w:rsidP="001E059E">
      <w:pPr>
        <w:pStyle w:val="FootnoteText"/>
      </w:pPr>
      <w:r>
        <w:rPr>
          <w:rStyle w:val="FootnoteReference"/>
        </w:rPr>
        <w:footnoteRef/>
      </w:r>
      <w:r>
        <w:t xml:space="preserve"> Aaron </w:t>
      </w:r>
      <w:proofErr w:type="spellStart"/>
      <w:r>
        <w:t>Sankin</w:t>
      </w:r>
      <w:proofErr w:type="spellEnd"/>
      <w:r>
        <w:t xml:space="preserve">, Dhruv Mehrotra, Surya Mattu, and Annie Gilbertson, “Crime Prediction Software Promised to Be Free of Biases. New Data Shows It Perpetuates Them,” </w:t>
      </w:r>
      <w:r>
        <w:rPr>
          <w:i/>
          <w:iCs/>
        </w:rPr>
        <w:t>The Markup</w:t>
      </w:r>
      <w:r>
        <w:t xml:space="preserve">, December 2, 2021 </w:t>
      </w:r>
      <w:hyperlink r:id="rId36" w:history="1">
        <w:r w:rsidRPr="001F3D35">
          <w:rPr>
            <w:rStyle w:val="Hyperlink"/>
          </w:rPr>
          <w:t>https://themarkup.org/prediction-bias/2021/12/02/crime-prediction-software-promised-to-be-free-of-biases-new-data-shows-it-perpetuates-them</w:t>
        </w:r>
      </w:hyperlink>
    </w:p>
  </w:footnote>
  <w:footnote w:id="35">
    <w:p w14:paraId="2921F431" w14:textId="3BA7B81F" w:rsidR="00A453F2" w:rsidRDefault="00A453F2">
      <w:pPr>
        <w:pStyle w:val="FootnoteText"/>
      </w:pPr>
      <w:r>
        <w:rPr>
          <w:rStyle w:val="FootnoteReference"/>
        </w:rPr>
        <w:footnoteRef/>
      </w:r>
      <w:r>
        <w:t xml:space="preserve"> </w:t>
      </w:r>
      <w:r w:rsidR="007935CB">
        <w:t xml:space="preserve">Amy Donald, “What Baltimore Can Teach Us About E-Scooters and Equity During COVID-19,” Kittelson &amp; Associates [Accessed November 13, 2023] </w:t>
      </w:r>
      <w:r w:rsidR="007935CB" w:rsidRPr="007935CB">
        <w:t>https://www.kittelson.com/ideas/what-baltimore-can-teach-us-about-e-scooters-and-equity-during-covid-19/</w:t>
      </w:r>
    </w:p>
  </w:footnote>
  <w:footnote w:id="36">
    <w:p w14:paraId="799ADF00" w14:textId="3518884D" w:rsidR="00A95D32" w:rsidRDefault="00A95D32">
      <w:pPr>
        <w:pStyle w:val="FootnoteText"/>
      </w:pPr>
      <w:r>
        <w:rPr>
          <w:rStyle w:val="FootnoteReference"/>
        </w:rPr>
        <w:footnoteRef/>
      </w:r>
      <w:r>
        <w:t xml:space="preserve"> </w:t>
      </w:r>
      <w:r w:rsidR="00051E1C" w:rsidRPr="00051E1C">
        <w:t xml:space="preserve">Ginger Zhe Jin, “Artificial Intelligence and Consumer Privacy,” The Economics of Artificial Intelligence: An Agenda, University of Chicago Press, May 2019 </w:t>
      </w:r>
      <w:hyperlink r:id="rId37" w:history="1">
        <w:r w:rsidR="00051E1C" w:rsidRPr="00051E1C">
          <w:rPr>
            <w:rStyle w:val="Hyperlink"/>
          </w:rPr>
          <w:t>https://www.nber.org/system/files/chapters/c14034/c14034.pdf</w:t>
        </w:r>
      </w:hyperlink>
    </w:p>
  </w:footnote>
  <w:footnote w:id="37">
    <w:p w14:paraId="7011D94D" w14:textId="3CA29812" w:rsidR="00BB44FE" w:rsidRDefault="00BB44FE">
      <w:pPr>
        <w:pStyle w:val="FootnoteText"/>
      </w:pPr>
      <w:r>
        <w:rPr>
          <w:rStyle w:val="FootnoteReference"/>
        </w:rPr>
        <w:footnoteRef/>
      </w:r>
      <w:r>
        <w:t xml:space="preserve"> </w:t>
      </w:r>
      <w:r w:rsidR="00EB560D" w:rsidRPr="00EB560D">
        <w:t xml:space="preserve">Cameron F. Kerry, “Protecting privacy in an AI-driven world,” The Brookings Institution, February 10, 2020 </w:t>
      </w:r>
      <w:hyperlink r:id="rId38" w:history="1">
        <w:r w:rsidR="00EB560D" w:rsidRPr="00EB560D">
          <w:rPr>
            <w:rStyle w:val="Hyperlink"/>
          </w:rPr>
          <w:t>https://www.brookings.edu/articles/protecting-privacy-in-an-ai-driven-world/</w:t>
        </w:r>
      </w:hyperlink>
    </w:p>
  </w:footnote>
  <w:footnote w:id="38">
    <w:p w14:paraId="09E2E2C7" w14:textId="439A78A5" w:rsidR="00E729AB" w:rsidRDefault="00E729AB">
      <w:pPr>
        <w:pStyle w:val="FootnoteText"/>
      </w:pPr>
      <w:r>
        <w:rPr>
          <w:rStyle w:val="FootnoteReference"/>
        </w:rPr>
        <w:footnoteRef/>
      </w:r>
      <w:r>
        <w:t xml:space="preserve"> </w:t>
      </w:r>
      <w:r w:rsidR="00A91C7E" w:rsidRPr="00A91C7E">
        <w:t xml:space="preserve">Ginger Zhe Jin, “Artificial Intelligence and Consumer Privacy,” The Economics of Artificial Intelligence: An Agenda, University of Chicago Press, May 2019 </w:t>
      </w:r>
      <w:hyperlink r:id="rId39" w:history="1">
        <w:r w:rsidR="00A91C7E" w:rsidRPr="00A91C7E">
          <w:rPr>
            <w:rStyle w:val="Hyperlink"/>
          </w:rPr>
          <w:t>https://www.nber.org/system/files/chapters/c14034/c14034.pdf</w:t>
        </w:r>
      </w:hyperlink>
    </w:p>
  </w:footnote>
  <w:footnote w:id="39">
    <w:p w14:paraId="4126ED17" w14:textId="615ADA7B" w:rsidR="007953D8" w:rsidRDefault="0028795E">
      <w:pPr>
        <w:pStyle w:val="FootnoteText"/>
      </w:pPr>
      <w:r>
        <w:rPr>
          <w:rStyle w:val="FootnoteReference"/>
        </w:rPr>
        <w:footnoteRef/>
      </w:r>
      <w:r w:rsidRPr="0028795E">
        <w:t xml:space="preserve">“Data </w:t>
      </w:r>
      <w:proofErr w:type="spellStart"/>
      <w:r w:rsidRPr="0028795E">
        <w:t>Braches</w:t>
      </w:r>
      <w:proofErr w:type="spellEnd"/>
      <w:r w:rsidRPr="0028795E">
        <w:t xml:space="preserve">,” Privacy Rights Clearinghouse [Accessed November 10, 2023] </w:t>
      </w:r>
      <w:hyperlink r:id="rId40" w:history="1">
        <w:r w:rsidRPr="0028795E">
          <w:rPr>
            <w:rStyle w:val="Hyperlink"/>
          </w:rPr>
          <w:t>https://privacyrights.org/data-breaches</w:t>
        </w:r>
      </w:hyperlink>
    </w:p>
  </w:footnote>
  <w:footnote w:id="40">
    <w:p w14:paraId="0A750185" w14:textId="1CF85319" w:rsidR="00696C8F" w:rsidRDefault="00696C8F">
      <w:pPr>
        <w:pStyle w:val="FootnoteText"/>
      </w:pPr>
      <w:r>
        <w:rPr>
          <w:rStyle w:val="FootnoteReference"/>
        </w:rPr>
        <w:footnoteRef/>
      </w:r>
      <w:r>
        <w:t xml:space="preserve"> </w:t>
      </w:r>
      <w:r w:rsidR="00530796" w:rsidRPr="00530796">
        <w:t xml:space="preserve">Catherine Tucker, “Privacy, Algorithms, and Artificial Intelligence,” The Economics of Artificial Intelligence: An Agenda, University of Chicago Press, May 2019 </w:t>
      </w:r>
      <w:hyperlink r:id="rId41" w:history="1">
        <w:r w:rsidR="00530796" w:rsidRPr="00530796">
          <w:rPr>
            <w:rStyle w:val="Hyperlink"/>
          </w:rPr>
          <w:t>https://www.nber.org/system/files/chapters/c14011/c14011.pdf</w:t>
        </w:r>
      </w:hyperlink>
    </w:p>
  </w:footnote>
  <w:footnote w:id="41">
    <w:p w14:paraId="376ACEB3" w14:textId="5F551397" w:rsidR="007D5B10" w:rsidRDefault="007D5B10">
      <w:pPr>
        <w:pStyle w:val="FootnoteText"/>
      </w:pPr>
      <w:r>
        <w:rPr>
          <w:rStyle w:val="FootnoteReference"/>
        </w:rPr>
        <w:footnoteRef/>
      </w:r>
      <w:r>
        <w:t xml:space="preserve"> </w:t>
      </w:r>
      <w:r w:rsidRPr="007D5B10">
        <w:rPr>
          <w:i/>
          <w:iCs/>
        </w:rPr>
        <w:t>Ibid</w:t>
      </w:r>
      <w:r>
        <w:t>.</w:t>
      </w:r>
    </w:p>
  </w:footnote>
  <w:footnote w:id="42">
    <w:p w14:paraId="71A2F588" w14:textId="2156634F" w:rsidR="00AC01C2" w:rsidRPr="00AC01C2" w:rsidRDefault="00AC01C2">
      <w:pPr>
        <w:pStyle w:val="FootnoteText"/>
      </w:pPr>
      <w:r>
        <w:rPr>
          <w:rStyle w:val="FootnoteReference"/>
        </w:rPr>
        <w:footnoteRef/>
      </w:r>
      <w:r>
        <w:t xml:space="preserve"> </w:t>
      </w:r>
      <w:r w:rsidRPr="007D5B10">
        <w:rPr>
          <w:i/>
          <w:iCs/>
        </w:rPr>
        <w:t>Ibid</w:t>
      </w:r>
      <w:r>
        <w:t>.</w:t>
      </w:r>
    </w:p>
  </w:footnote>
  <w:footnote w:id="43">
    <w:p w14:paraId="0A899592" w14:textId="0E8A1C5F" w:rsidR="00B51D65" w:rsidRPr="00B51D65" w:rsidRDefault="00E86824">
      <w:pPr>
        <w:pStyle w:val="FootnoteText"/>
      </w:pPr>
      <w:r>
        <w:rPr>
          <w:rStyle w:val="FootnoteReference"/>
        </w:rPr>
        <w:footnoteRef/>
      </w:r>
      <w:r>
        <w:t xml:space="preserve"> Michal Kosinski, David Stillwell, and Thore Graepel, “</w:t>
      </w:r>
      <w:r w:rsidR="00B51D65">
        <w:t xml:space="preserve">Private traits and attributes are predictable from digital records of human behavior,” </w:t>
      </w:r>
      <w:r w:rsidR="00B51D65">
        <w:rPr>
          <w:i/>
          <w:iCs/>
        </w:rPr>
        <w:t>PNAS</w:t>
      </w:r>
      <w:r w:rsidR="00B51D65">
        <w:t xml:space="preserve">, February 12, 2013 </w:t>
      </w:r>
      <w:hyperlink r:id="rId42" w:history="1">
        <w:r w:rsidR="00B51D65" w:rsidRPr="001F3D35">
          <w:rPr>
            <w:rStyle w:val="Hyperlink"/>
          </w:rPr>
          <w:t>https://www.pnas.org/doi/pdf/10.1073/pnas.1218772110</w:t>
        </w:r>
      </w:hyperlink>
    </w:p>
  </w:footnote>
  <w:footnote w:id="44">
    <w:p w14:paraId="0ACE7A58" w14:textId="37AD3479" w:rsidR="00F875AE" w:rsidRDefault="00F875AE">
      <w:pPr>
        <w:pStyle w:val="FootnoteText"/>
      </w:pPr>
      <w:r>
        <w:rPr>
          <w:rStyle w:val="FootnoteReference"/>
        </w:rPr>
        <w:footnoteRef/>
      </w:r>
      <w:r>
        <w:t xml:space="preserve"> Tucker, 2019.</w:t>
      </w:r>
    </w:p>
  </w:footnote>
  <w:footnote w:id="45">
    <w:p w14:paraId="7A6889CF" w14:textId="414BED24" w:rsidR="000E2BD1" w:rsidRDefault="000E2BD1">
      <w:pPr>
        <w:pStyle w:val="FootnoteText"/>
      </w:pPr>
      <w:r>
        <w:rPr>
          <w:rStyle w:val="FootnoteReference"/>
        </w:rPr>
        <w:footnoteRef/>
      </w:r>
      <w:r>
        <w:t xml:space="preserve"> </w:t>
      </w:r>
      <w:r w:rsidRPr="000E2BD1">
        <w:rPr>
          <w:i/>
          <w:iCs/>
        </w:rPr>
        <w:t>Ibid</w:t>
      </w:r>
      <w:r>
        <w:t>.</w:t>
      </w:r>
    </w:p>
  </w:footnote>
  <w:footnote w:id="46">
    <w:p w14:paraId="7AEB09F8" w14:textId="1693A258" w:rsidR="005216C9" w:rsidRPr="005216C9" w:rsidRDefault="00C7710A">
      <w:pPr>
        <w:pStyle w:val="FootnoteText"/>
      </w:pPr>
      <w:r>
        <w:rPr>
          <w:rStyle w:val="FootnoteReference"/>
        </w:rPr>
        <w:footnoteRef/>
      </w:r>
      <w:r>
        <w:t xml:space="preserve"> </w:t>
      </w:r>
      <w:r w:rsidR="005216C9">
        <w:t xml:space="preserve">Michael Silberman, “Streetlights as Spyware,” </w:t>
      </w:r>
      <w:r w:rsidR="005216C9">
        <w:rPr>
          <w:i/>
          <w:iCs/>
        </w:rPr>
        <w:t>Tech Policy Press</w:t>
      </w:r>
      <w:r w:rsidR="005216C9">
        <w:t xml:space="preserve">, August 30, 2023 </w:t>
      </w:r>
      <w:hyperlink r:id="rId43" w:history="1">
        <w:r w:rsidR="005216C9" w:rsidRPr="001F3D35">
          <w:rPr>
            <w:rStyle w:val="Hyperlink"/>
          </w:rPr>
          <w:t>https://techpolicy.press/streetlights-as-spyware/</w:t>
        </w:r>
      </w:hyperlink>
    </w:p>
  </w:footnote>
  <w:footnote w:id="47">
    <w:p w14:paraId="6211CC34" w14:textId="3106070E" w:rsidR="005216C9" w:rsidRDefault="005216C9">
      <w:pPr>
        <w:pStyle w:val="FootnoteText"/>
      </w:pPr>
      <w:r>
        <w:rPr>
          <w:rStyle w:val="FootnoteReference"/>
        </w:rPr>
        <w:footnoteRef/>
      </w:r>
      <w:r>
        <w:t xml:space="preserve"> Ibid.</w:t>
      </w:r>
    </w:p>
  </w:footnote>
  <w:footnote w:id="48">
    <w:p w14:paraId="5F45AD94" w14:textId="0CCE0E2C" w:rsidR="008D245F" w:rsidRPr="008D245F" w:rsidRDefault="005216C9">
      <w:pPr>
        <w:pStyle w:val="FootnoteText"/>
      </w:pPr>
      <w:r>
        <w:rPr>
          <w:rStyle w:val="FootnoteReference"/>
        </w:rPr>
        <w:footnoteRef/>
      </w:r>
      <w:r>
        <w:t xml:space="preserve"> </w:t>
      </w:r>
      <w:r w:rsidR="008D245F">
        <w:t xml:space="preserve">Sarah Holder, “The Shadowy Side of LED Streetlights,” </w:t>
      </w:r>
      <w:r w:rsidR="008D245F">
        <w:rPr>
          <w:i/>
          <w:iCs/>
        </w:rPr>
        <w:t>Bloomberg</w:t>
      </w:r>
      <w:r w:rsidR="008D245F">
        <w:t xml:space="preserve">, March 8, 2018 </w:t>
      </w:r>
      <w:hyperlink r:id="rId44" w:history="1">
        <w:r w:rsidR="008D245F" w:rsidRPr="001F3D35">
          <w:rPr>
            <w:rStyle w:val="Hyperlink"/>
          </w:rPr>
          <w:t>https://www.bloomberg.com/news/articles/2018-03-08/led-streetlights-raise-new-opportunities-for-surveillance</w:t>
        </w:r>
      </w:hyperlink>
      <w:r w:rsidR="008D245F">
        <w:t>; Silberman, 2023.</w:t>
      </w:r>
    </w:p>
  </w:footnote>
  <w:footnote w:id="49">
    <w:p w14:paraId="09A8A308" w14:textId="77777777" w:rsidR="00467AF2" w:rsidRPr="00374E0F" w:rsidRDefault="00467AF2" w:rsidP="00467AF2">
      <w:pPr>
        <w:pStyle w:val="FootnoteText"/>
      </w:pPr>
      <w:r>
        <w:rPr>
          <w:rStyle w:val="FootnoteReference"/>
        </w:rPr>
        <w:footnoteRef/>
      </w:r>
      <w:r>
        <w:t xml:space="preserve"> Cameron F. Kerry, “How privacy legislation can help address AI,” </w:t>
      </w:r>
      <w:r>
        <w:rPr>
          <w:i/>
          <w:iCs/>
        </w:rPr>
        <w:t>Brookings</w:t>
      </w:r>
      <w:r>
        <w:t xml:space="preserve">, July 7 2023 </w:t>
      </w:r>
      <w:hyperlink r:id="rId45" w:history="1">
        <w:r w:rsidRPr="001F3D35">
          <w:rPr>
            <w:rStyle w:val="Hyperlink"/>
          </w:rPr>
          <w:t>https://www.brookings.edu/articles/how-privacy-legislation-can-help-address-ai/</w:t>
        </w:r>
      </w:hyperlink>
    </w:p>
  </w:footnote>
  <w:footnote w:id="50">
    <w:p w14:paraId="4F3E2C01" w14:textId="6E5B781A" w:rsidR="008924C4" w:rsidRDefault="008924C4">
      <w:pPr>
        <w:pStyle w:val="FootnoteText"/>
      </w:pPr>
      <w:r>
        <w:rPr>
          <w:rStyle w:val="FootnoteReference"/>
        </w:rPr>
        <w:footnoteRef/>
      </w:r>
      <w:r>
        <w:t xml:space="preserve"> Scott Jensen, Kelly Rogers, and Kate Finnerty, “Key Steps in Creating a Diverse Broadband Workforce,” Route Fifty, March 28, 2023, </w:t>
      </w:r>
      <w:r w:rsidRPr="008924C4">
        <w:t>https://www.route-fifty.com/workforce/2023/03/key-steps-creating-diverse-broadband-workforce/384537/</w:t>
      </w:r>
    </w:p>
  </w:footnote>
  <w:footnote w:id="51">
    <w:p w14:paraId="32001F2E" w14:textId="3EDB7B4F" w:rsidR="00D058FE" w:rsidRPr="00D058FE" w:rsidRDefault="00D058FE">
      <w:pPr>
        <w:pStyle w:val="FootnoteText"/>
      </w:pPr>
      <w:r>
        <w:rPr>
          <w:rStyle w:val="FootnoteReference"/>
        </w:rPr>
        <w:footnoteRef/>
      </w:r>
      <w:r>
        <w:t xml:space="preserve"> Diana </w:t>
      </w:r>
      <w:proofErr w:type="spellStart"/>
      <w:r>
        <w:t>Goovaerts</w:t>
      </w:r>
      <w:proofErr w:type="spellEnd"/>
      <w:r>
        <w:t xml:space="preserve">, “Commerce Chief: $65B in broadband funding will create 200,000 jobs,” </w:t>
      </w:r>
      <w:r>
        <w:rPr>
          <w:i/>
          <w:iCs/>
        </w:rPr>
        <w:t>Fierce Telecom</w:t>
      </w:r>
      <w:r>
        <w:t xml:space="preserve">, February 1, </w:t>
      </w:r>
      <w:proofErr w:type="gramStart"/>
      <w:r>
        <w:t>2022</w:t>
      </w:r>
      <w:proofErr w:type="gramEnd"/>
      <w:r>
        <w:t xml:space="preserve"> </w:t>
      </w:r>
      <w:r w:rsidRPr="00D058FE">
        <w:t>https://www.fiercetelecom.com/broadband/commerce-chief-65b-broadband-funding-will-create-200000-jobs</w:t>
      </w:r>
    </w:p>
  </w:footnote>
  <w:footnote w:id="52">
    <w:p w14:paraId="5D53815B" w14:textId="63C894BD" w:rsidR="001B1C64" w:rsidRPr="001B1C64" w:rsidRDefault="001B1C64">
      <w:pPr>
        <w:pStyle w:val="FootnoteText"/>
      </w:pPr>
      <w:r>
        <w:rPr>
          <w:rStyle w:val="FootnoteReference"/>
        </w:rPr>
        <w:footnoteRef/>
      </w:r>
      <w:r>
        <w:t xml:space="preserve"> Nicol Turner Lee and Jack Malamud, “Workforce development is a crucial part of digital equity,” </w:t>
      </w:r>
      <w:r>
        <w:rPr>
          <w:i/>
          <w:iCs/>
        </w:rPr>
        <w:t>Brookings</w:t>
      </w:r>
      <w:r>
        <w:t xml:space="preserve">, May 18, </w:t>
      </w:r>
      <w:proofErr w:type="gramStart"/>
      <w:r>
        <w:t>2023</w:t>
      </w:r>
      <w:proofErr w:type="gramEnd"/>
      <w:r>
        <w:t xml:space="preserve"> </w:t>
      </w:r>
      <w:r w:rsidRPr="001B1C64">
        <w:t>https://www.brookings.edu/articles/workforce-development-is-a-crucial-part-of-digital-equity/</w:t>
      </w:r>
    </w:p>
  </w:footnote>
  <w:footnote w:id="53">
    <w:p w14:paraId="01A7BC24" w14:textId="36C07D05" w:rsidR="0015506F" w:rsidRPr="0015506F" w:rsidRDefault="0015506F">
      <w:pPr>
        <w:pStyle w:val="FootnoteText"/>
      </w:pPr>
      <w:r>
        <w:rPr>
          <w:rStyle w:val="FootnoteReference"/>
        </w:rPr>
        <w:footnoteRef/>
      </w:r>
      <w:r>
        <w:t xml:space="preserve"> Aditi Shrikant, “Companies use AI to monitor workers—45% of emp</w:t>
      </w:r>
      <w:r w:rsidR="00E505F6">
        <w:t>l</w:t>
      </w:r>
      <w:r>
        <w:t xml:space="preserve">oyees say it has a negative effect on their mental health,” </w:t>
      </w:r>
      <w:r>
        <w:rPr>
          <w:i/>
          <w:iCs/>
        </w:rPr>
        <w:t>CNBC</w:t>
      </w:r>
      <w:r>
        <w:t xml:space="preserve">, September 8, 2023 </w:t>
      </w:r>
      <w:r w:rsidRPr="0015506F">
        <w:t>https://www.cnbc.com/2023/09/08/employers-using-ai-to-monitor-workers-has-negative-impact-on-employees.html</w:t>
      </w:r>
    </w:p>
  </w:footnote>
  <w:footnote w:id="54">
    <w:p w14:paraId="0DBD8103" w14:textId="77777777" w:rsidR="00C146FE" w:rsidRDefault="00C146FE" w:rsidP="00C146FE">
      <w:pPr>
        <w:pStyle w:val="FootnoteText"/>
      </w:pPr>
      <w:r>
        <w:rPr>
          <w:rStyle w:val="FootnoteReference"/>
        </w:rPr>
        <w:footnoteRef/>
      </w:r>
      <w:r>
        <w:t xml:space="preserve"> </w:t>
      </w:r>
      <w:r w:rsidRPr="0028760F">
        <w:t xml:space="preserve">Gai Sher and Ariela </w:t>
      </w:r>
      <w:proofErr w:type="spellStart"/>
      <w:r w:rsidRPr="0028760F">
        <w:t>Benchlouch</w:t>
      </w:r>
      <w:proofErr w:type="spellEnd"/>
      <w:r w:rsidRPr="0028760F">
        <w:t xml:space="preserve">, “The privacy paradox with AI,” </w:t>
      </w:r>
      <w:r w:rsidRPr="0028760F">
        <w:rPr>
          <w:i/>
          <w:iCs/>
        </w:rPr>
        <w:t>Reuters</w:t>
      </w:r>
      <w:r w:rsidRPr="0028760F">
        <w:t xml:space="preserve">, October 31, 2023 </w:t>
      </w:r>
      <w:hyperlink r:id="rId46" w:history="1">
        <w:r w:rsidRPr="0028760F">
          <w:rPr>
            <w:rStyle w:val="Hyperlink"/>
          </w:rPr>
          <w:t>https://www.reuters.com/legal/legalindustry/privacy-paradox-with-ai-2023-10-31/</w:t>
        </w:r>
      </w:hyperlink>
    </w:p>
  </w:footnote>
  <w:footnote w:id="55">
    <w:p w14:paraId="794BFE8A" w14:textId="2C4F492A" w:rsidR="00B542E6" w:rsidRDefault="00B542E6">
      <w:pPr>
        <w:pStyle w:val="FootnoteText"/>
      </w:pPr>
      <w:r w:rsidRPr="00954913">
        <w:rPr>
          <w:rStyle w:val="FootnoteReference"/>
        </w:rPr>
        <w:footnoteRef/>
      </w:r>
      <w:r w:rsidRPr="00954913">
        <w:t xml:space="preserve"> </w:t>
      </w:r>
      <w:r w:rsidR="007935CB">
        <w:t xml:space="preserve">Darrell M. West, “Reforming federal procurement and acquisitions policies,” </w:t>
      </w:r>
      <w:r w:rsidR="007935CB">
        <w:rPr>
          <w:i/>
          <w:iCs/>
        </w:rPr>
        <w:t>Brookings</w:t>
      </w:r>
      <w:r w:rsidR="007935CB">
        <w:t xml:space="preserve">, April 3, </w:t>
      </w:r>
      <w:proofErr w:type="gramStart"/>
      <w:r w:rsidR="007935CB">
        <w:t>2023</w:t>
      </w:r>
      <w:proofErr w:type="gramEnd"/>
      <w:r w:rsidR="007935CB">
        <w:t xml:space="preserve"> </w:t>
      </w:r>
      <w:r w:rsidR="007935CB" w:rsidRPr="007935CB">
        <w:t>https://www.brookings.edu/articles/reforming-federal-procurement-and-acquisitions-policies/</w:t>
      </w:r>
      <w:r w:rsidR="007935CB" w:rsidRPr="007935CB" w:rsidDel="007935CB">
        <w:t xml:space="preserve"> </w:t>
      </w:r>
    </w:p>
  </w:footnote>
  <w:footnote w:id="56">
    <w:p w14:paraId="26067BA7" w14:textId="78B6AA2B" w:rsidR="00690FAA" w:rsidRPr="00E27C8C" w:rsidRDefault="00690FAA">
      <w:pPr>
        <w:pStyle w:val="FootnoteText"/>
      </w:pPr>
      <w:r w:rsidRPr="00954913">
        <w:rPr>
          <w:rStyle w:val="FootnoteReference"/>
        </w:rPr>
        <w:footnoteRef/>
      </w:r>
      <w:r w:rsidRPr="00954913">
        <w:t xml:space="preserve"> </w:t>
      </w:r>
      <w:r w:rsidR="00E27C8C">
        <w:t xml:space="preserve">Diane Bartz and Krystal Hu, “OpenAI, Google, others pledge to watermark AI content for safety, White House says,” </w:t>
      </w:r>
      <w:r w:rsidR="00E27C8C">
        <w:rPr>
          <w:i/>
          <w:iCs/>
        </w:rPr>
        <w:t>Reuters</w:t>
      </w:r>
      <w:r w:rsidR="00E27C8C">
        <w:t xml:space="preserve">, July 21 2023 </w:t>
      </w:r>
      <w:hyperlink r:id="rId47" w:history="1">
        <w:r w:rsidR="00E27C8C" w:rsidRPr="001F3D35">
          <w:rPr>
            <w:rStyle w:val="Hyperlink"/>
          </w:rPr>
          <w:t>https://reuters.com/technology/openai-google-others-pledge-watermark-ai-content-safety-white-house-2023-07-21/</w:t>
        </w:r>
      </w:hyperlink>
      <w:r w:rsidR="00E27C8C">
        <w:t xml:space="preserve">; Makena Kelly, “Watermarks aren’t the silver bullet for AI misinformation,” </w:t>
      </w:r>
      <w:r w:rsidR="00E27C8C">
        <w:rPr>
          <w:i/>
          <w:iCs/>
        </w:rPr>
        <w:t>The Verge</w:t>
      </w:r>
      <w:r w:rsidR="00E27C8C">
        <w:t xml:space="preserve">, October 31, 2023 </w:t>
      </w:r>
      <w:r w:rsidR="00E27C8C" w:rsidRPr="00E27C8C">
        <w:t>https://www.theverge.com/2023/10/31/23940626/artificial-intelligence-ai-digital-watermarks-biden-executive-order</w:t>
      </w:r>
    </w:p>
  </w:footnote>
  <w:footnote w:id="57">
    <w:p w14:paraId="5E5AE552" w14:textId="4609EE54" w:rsidR="007935CB" w:rsidRPr="007935CB" w:rsidRDefault="007935CB">
      <w:pPr>
        <w:pStyle w:val="FootnoteText"/>
      </w:pPr>
      <w:r>
        <w:rPr>
          <w:rStyle w:val="FootnoteReference"/>
        </w:rPr>
        <w:footnoteRef/>
      </w:r>
      <w:r>
        <w:t xml:space="preserve"> Nicol Turner Lee, “Mitigating Algorithmic Biases through Incentive-Based Rating Systems,” </w:t>
      </w:r>
      <w:r>
        <w:rPr>
          <w:i/>
          <w:iCs/>
        </w:rPr>
        <w:t>The Oxford Handbook of AI Governance</w:t>
      </w:r>
      <w:r w:rsidR="00E27C8C">
        <w:t xml:space="preserve">, ed. Justin B. Bullock, Yu-Che Chen, Johannes Himmelreich, Valerie M. Hudson, Anton Korinek, Matthew M. Young, and </w:t>
      </w:r>
      <w:proofErr w:type="spellStart"/>
      <w:r w:rsidR="00E27C8C">
        <w:t>Baobao</w:t>
      </w:r>
      <w:proofErr w:type="spellEnd"/>
      <w:r w:rsidR="00E27C8C">
        <w:t xml:space="preserve"> Zhang (Oxford: Oxford University Press, February 14</w:t>
      </w:r>
      <w:proofErr w:type="gramStart"/>
      <w:r w:rsidR="00E27C8C">
        <w:t xml:space="preserve"> 2022</w:t>
      </w:r>
      <w:proofErr w:type="gramEnd"/>
      <w:r w:rsidR="00E27C8C">
        <w:t xml:space="preserve">) </w:t>
      </w:r>
      <w:r w:rsidR="00E27C8C" w:rsidRPr="00E27C8C">
        <w:t>https://academic.oup.com/edited-volume/41989/chapter-abstract/371700304?redirectedFrom=fulltext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E5"/>
    <w:multiLevelType w:val="hybridMultilevel"/>
    <w:tmpl w:val="F81E52AE"/>
    <w:lvl w:ilvl="0" w:tplc="75D872C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225113"/>
    <w:multiLevelType w:val="hybridMultilevel"/>
    <w:tmpl w:val="88C09CA2"/>
    <w:lvl w:ilvl="0" w:tplc="ADF4D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34FE1"/>
    <w:multiLevelType w:val="hybridMultilevel"/>
    <w:tmpl w:val="E4F4074C"/>
    <w:lvl w:ilvl="0" w:tplc="3C0AD8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179D8"/>
    <w:multiLevelType w:val="hybridMultilevel"/>
    <w:tmpl w:val="F16A2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B7818"/>
    <w:multiLevelType w:val="hybridMultilevel"/>
    <w:tmpl w:val="DEA64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26C31"/>
    <w:multiLevelType w:val="hybridMultilevel"/>
    <w:tmpl w:val="128CE4FA"/>
    <w:lvl w:ilvl="0" w:tplc="E604A558">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A13B1"/>
    <w:multiLevelType w:val="hybridMultilevel"/>
    <w:tmpl w:val="4D726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33D47"/>
    <w:multiLevelType w:val="hybridMultilevel"/>
    <w:tmpl w:val="36B41B5A"/>
    <w:lvl w:ilvl="0" w:tplc="E30A81A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6369703">
    <w:abstractNumId w:val="3"/>
  </w:num>
  <w:num w:numId="2" w16cid:durableId="2086032724">
    <w:abstractNumId w:val="5"/>
  </w:num>
  <w:num w:numId="3" w16cid:durableId="226259382">
    <w:abstractNumId w:val="6"/>
  </w:num>
  <w:num w:numId="4" w16cid:durableId="528495138">
    <w:abstractNumId w:val="4"/>
  </w:num>
  <w:num w:numId="5" w16cid:durableId="310255518">
    <w:abstractNumId w:val="2"/>
  </w:num>
  <w:num w:numId="6" w16cid:durableId="1647398739">
    <w:abstractNumId w:val="1"/>
  </w:num>
  <w:num w:numId="7" w16cid:durableId="569848621">
    <w:abstractNumId w:val="7"/>
  </w:num>
  <w:num w:numId="8" w16cid:durableId="182146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B5FFFE"/>
    <w:rsid w:val="00001519"/>
    <w:rsid w:val="0000257A"/>
    <w:rsid w:val="00006F91"/>
    <w:rsid w:val="00007477"/>
    <w:rsid w:val="00007C78"/>
    <w:rsid w:val="000138CF"/>
    <w:rsid w:val="00021AE0"/>
    <w:rsid w:val="000223E1"/>
    <w:rsid w:val="00024C4B"/>
    <w:rsid w:val="000255FE"/>
    <w:rsid w:val="00031AF4"/>
    <w:rsid w:val="000334A9"/>
    <w:rsid w:val="00037CFE"/>
    <w:rsid w:val="00051E1C"/>
    <w:rsid w:val="00055387"/>
    <w:rsid w:val="000710EC"/>
    <w:rsid w:val="00071835"/>
    <w:rsid w:val="000765DB"/>
    <w:rsid w:val="0008254A"/>
    <w:rsid w:val="000966CE"/>
    <w:rsid w:val="000A74CD"/>
    <w:rsid w:val="000B01C4"/>
    <w:rsid w:val="000B4AA8"/>
    <w:rsid w:val="000B59B5"/>
    <w:rsid w:val="000D33D1"/>
    <w:rsid w:val="000D3768"/>
    <w:rsid w:val="000D421F"/>
    <w:rsid w:val="000E2BD1"/>
    <w:rsid w:val="000E6A49"/>
    <w:rsid w:val="000E7302"/>
    <w:rsid w:val="000F5197"/>
    <w:rsid w:val="000F5381"/>
    <w:rsid w:val="00100699"/>
    <w:rsid w:val="001011D5"/>
    <w:rsid w:val="001024BF"/>
    <w:rsid w:val="001153FF"/>
    <w:rsid w:val="0011626E"/>
    <w:rsid w:val="00116BB9"/>
    <w:rsid w:val="00122BCD"/>
    <w:rsid w:val="0012367B"/>
    <w:rsid w:val="0013072E"/>
    <w:rsid w:val="00133C37"/>
    <w:rsid w:val="001354D3"/>
    <w:rsid w:val="00142021"/>
    <w:rsid w:val="00142934"/>
    <w:rsid w:val="00147A7E"/>
    <w:rsid w:val="00150F0B"/>
    <w:rsid w:val="00151937"/>
    <w:rsid w:val="00154E5F"/>
    <w:rsid w:val="0015506F"/>
    <w:rsid w:val="001608BA"/>
    <w:rsid w:val="00171089"/>
    <w:rsid w:val="001764CE"/>
    <w:rsid w:val="001768A1"/>
    <w:rsid w:val="001857F8"/>
    <w:rsid w:val="00185F74"/>
    <w:rsid w:val="00190F96"/>
    <w:rsid w:val="00192E16"/>
    <w:rsid w:val="001A30D5"/>
    <w:rsid w:val="001A4B25"/>
    <w:rsid w:val="001A4FE2"/>
    <w:rsid w:val="001A5083"/>
    <w:rsid w:val="001A5C19"/>
    <w:rsid w:val="001A768F"/>
    <w:rsid w:val="001B0317"/>
    <w:rsid w:val="001B0D62"/>
    <w:rsid w:val="001B1C64"/>
    <w:rsid w:val="001B4959"/>
    <w:rsid w:val="001B7434"/>
    <w:rsid w:val="001C5B46"/>
    <w:rsid w:val="001C7B7E"/>
    <w:rsid w:val="001D022D"/>
    <w:rsid w:val="001D1017"/>
    <w:rsid w:val="001D1161"/>
    <w:rsid w:val="001D164B"/>
    <w:rsid w:val="001D5960"/>
    <w:rsid w:val="001E059E"/>
    <w:rsid w:val="001E42E8"/>
    <w:rsid w:val="001E59BC"/>
    <w:rsid w:val="002001D0"/>
    <w:rsid w:val="00217C50"/>
    <w:rsid w:val="002217F8"/>
    <w:rsid w:val="002239D6"/>
    <w:rsid w:val="00231741"/>
    <w:rsid w:val="002465D6"/>
    <w:rsid w:val="002555D7"/>
    <w:rsid w:val="00255F48"/>
    <w:rsid w:val="0026057A"/>
    <w:rsid w:val="002615FC"/>
    <w:rsid w:val="00267255"/>
    <w:rsid w:val="00267A75"/>
    <w:rsid w:val="002719EB"/>
    <w:rsid w:val="00271FFC"/>
    <w:rsid w:val="00273360"/>
    <w:rsid w:val="0028580D"/>
    <w:rsid w:val="0028760F"/>
    <w:rsid w:val="0028795E"/>
    <w:rsid w:val="00291D40"/>
    <w:rsid w:val="002944F0"/>
    <w:rsid w:val="002A5F4B"/>
    <w:rsid w:val="002A6C8D"/>
    <w:rsid w:val="002B5F7A"/>
    <w:rsid w:val="002C0022"/>
    <w:rsid w:val="002D1FB1"/>
    <w:rsid w:val="002D2B01"/>
    <w:rsid w:val="002D7BAF"/>
    <w:rsid w:val="002E2463"/>
    <w:rsid w:val="002F2DD5"/>
    <w:rsid w:val="00303632"/>
    <w:rsid w:val="00304A88"/>
    <w:rsid w:val="00333EF1"/>
    <w:rsid w:val="003350AF"/>
    <w:rsid w:val="00345128"/>
    <w:rsid w:val="00350C24"/>
    <w:rsid w:val="003578B0"/>
    <w:rsid w:val="00372216"/>
    <w:rsid w:val="00374A4D"/>
    <w:rsid w:val="00374E0F"/>
    <w:rsid w:val="0038396E"/>
    <w:rsid w:val="0038759F"/>
    <w:rsid w:val="00393A98"/>
    <w:rsid w:val="00395B00"/>
    <w:rsid w:val="00395C39"/>
    <w:rsid w:val="0039735B"/>
    <w:rsid w:val="003A2CA6"/>
    <w:rsid w:val="003B0263"/>
    <w:rsid w:val="003C4107"/>
    <w:rsid w:val="003C5E6D"/>
    <w:rsid w:val="003C7A5A"/>
    <w:rsid w:val="003D07BA"/>
    <w:rsid w:val="003D0E5E"/>
    <w:rsid w:val="003D3F4D"/>
    <w:rsid w:val="003D4DC0"/>
    <w:rsid w:val="003F0B36"/>
    <w:rsid w:val="003F59E1"/>
    <w:rsid w:val="003F752F"/>
    <w:rsid w:val="00402068"/>
    <w:rsid w:val="004024A3"/>
    <w:rsid w:val="00424143"/>
    <w:rsid w:val="0043092E"/>
    <w:rsid w:val="00431426"/>
    <w:rsid w:val="00433830"/>
    <w:rsid w:val="00444042"/>
    <w:rsid w:val="00446838"/>
    <w:rsid w:val="00450443"/>
    <w:rsid w:val="00451531"/>
    <w:rsid w:val="004525EA"/>
    <w:rsid w:val="004575AA"/>
    <w:rsid w:val="004659CC"/>
    <w:rsid w:val="00467AF2"/>
    <w:rsid w:val="0048080D"/>
    <w:rsid w:val="00482697"/>
    <w:rsid w:val="00483AA3"/>
    <w:rsid w:val="004952B0"/>
    <w:rsid w:val="004A5553"/>
    <w:rsid w:val="004B1D32"/>
    <w:rsid w:val="004B2EC2"/>
    <w:rsid w:val="004B3303"/>
    <w:rsid w:val="004B5DAF"/>
    <w:rsid w:val="004C1819"/>
    <w:rsid w:val="004D059B"/>
    <w:rsid w:val="004F2871"/>
    <w:rsid w:val="004F5185"/>
    <w:rsid w:val="0050727E"/>
    <w:rsid w:val="00510EC8"/>
    <w:rsid w:val="00511D67"/>
    <w:rsid w:val="00512742"/>
    <w:rsid w:val="005134F3"/>
    <w:rsid w:val="005140EC"/>
    <w:rsid w:val="005144BF"/>
    <w:rsid w:val="005216C9"/>
    <w:rsid w:val="00526246"/>
    <w:rsid w:val="0052764B"/>
    <w:rsid w:val="00530796"/>
    <w:rsid w:val="005367B2"/>
    <w:rsid w:val="00540FA2"/>
    <w:rsid w:val="00543F0D"/>
    <w:rsid w:val="0054498F"/>
    <w:rsid w:val="00546A7B"/>
    <w:rsid w:val="00546FCA"/>
    <w:rsid w:val="00555550"/>
    <w:rsid w:val="00555B3E"/>
    <w:rsid w:val="0056648A"/>
    <w:rsid w:val="0057627B"/>
    <w:rsid w:val="00581719"/>
    <w:rsid w:val="00591287"/>
    <w:rsid w:val="005930A3"/>
    <w:rsid w:val="0059552D"/>
    <w:rsid w:val="005A1A57"/>
    <w:rsid w:val="005B161F"/>
    <w:rsid w:val="005C0DD2"/>
    <w:rsid w:val="005D24E5"/>
    <w:rsid w:val="005D30E0"/>
    <w:rsid w:val="005D33C5"/>
    <w:rsid w:val="005E6149"/>
    <w:rsid w:val="005E7768"/>
    <w:rsid w:val="005F0998"/>
    <w:rsid w:val="005F353E"/>
    <w:rsid w:val="00602CC4"/>
    <w:rsid w:val="0060443C"/>
    <w:rsid w:val="00607161"/>
    <w:rsid w:val="00613E15"/>
    <w:rsid w:val="006157F0"/>
    <w:rsid w:val="00616E84"/>
    <w:rsid w:val="006200C8"/>
    <w:rsid w:val="0062516B"/>
    <w:rsid w:val="006256BC"/>
    <w:rsid w:val="00632C30"/>
    <w:rsid w:val="00642BBB"/>
    <w:rsid w:val="00646A16"/>
    <w:rsid w:val="00651836"/>
    <w:rsid w:val="0065205E"/>
    <w:rsid w:val="00671738"/>
    <w:rsid w:val="00672D1D"/>
    <w:rsid w:val="00673F31"/>
    <w:rsid w:val="00676E60"/>
    <w:rsid w:val="0068075A"/>
    <w:rsid w:val="00685D5F"/>
    <w:rsid w:val="00690FAA"/>
    <w:rsid w:val="00695E28"/>
    <w:rsid w:val="00696C8F"/>
    <w:rsid w:val="006A0D39"/>
    <w:rsid w:val="006A2A8C"/>
    <w:rsid w:val="006B0F3D"/>
    <w:rsid w:val="006B1123"/>
    <w:rsid w:val="006C1591"/>
    <w:rsid w:val="006D114F"/>
    <w:rsid w:val="006D302C"/>
    <w:rsid w:val="006D7A23"/>
    <w:rsid w:val="006F1A35"/>
    <w:rsid w:val="006F3F66"/>
    <w:rsid w:val="006F3F78"/>
    <w:rsid w:val="00701B5B"/>
    <w:rsid w:val="00701FBF"/>
    <w:rsid w:val="0070423E"/>
    <w:rsid w:val="007055BE"/>
    <w:rsid w:val="00720802"/>
    <w:rsid w:val="007218CB"/>
    <w:rsid w:val="00724F6C"/>
    <w:rsid w:val="00726DC5"/>
    <w:rsid w:val="007320C9"/>
    <w:rsid w:val="00747226"/>
    <w:rsid w:val="0076202D"/>
    <w:rsid w:val="007633AC"/>
    <w:rsid w:val="0076515A"/>
    <w:rsid w:val="00770682"/>
    <w:rsid w:val="007769F2"/>
    <w:rsid w:val="007836D2"/>
    <w:rsid w:val="00786E41"/>
    <w:rsid w:val="007935CB"/>
    <w:rsid w:val="007953D8"/>
    <w:rsid w:val="007A3ED6"/>
    <w:rsid w:val="007A7C0B"/>
    <w:rsid w:val="007B098F"/>
    <w:rsid w:val="007C46A2"/>
    <w:rsid w:val="007C50A8"/>
    <w:rsid w:val="007C55F1"/>
    <w:rsid w:val="007C5A7C"/>
    <w:rsid w:val="007C7395"/>
    <w:rsid w:val="007D32B4"/>
    <w:rsid w:val="007D5B10"/>
    <w:rsid w:val="007E1D15"/>
    <w:rsid w:val="007E2E77"/>
    <w:rsid w:val="007E5E24"/>
    <w:rsid w:val="007F0DDF"/>
    <w:rsid w:val="007F17D9"/>
    <w:rsid w:val="007F7672"/>
    <w:rsid w:val="00801AB8"/>
    <w:rsid w:val="008028F3"/>
    <w:rsid w:val="00805B9F"/>
    <w:rsid w:val="00816E6A"/>
    <w:rsid w:val="00821C83"/>
    <w:rsid w:val="008233DA"/>
    <w:rsid w:val="00824386"/>
    <w:rsid w:val="00833A28"/>
    <w:rsid w:val="00834CC5"/>
    <w:rsid w:val="00840AF9"/>
    <w:rsid w:val="00842598"/>
    <w:rsid w:val="008529C1"/>
    <w:rsid w:val="00855D72"/>
    <w:rsid w:val="00855F78"/>
    <w:rsid w:val="00870CCD"/>
    <w:rsid w:val="008750ED"/>
    <w:rsid w:val="008766A1"/>
    <w:rsid w:val="00877066"/>
    <w:rsid w:val="00884F28"/>
    <w:rsid w:val="008924C4"/>
    <w:rsid w:val="00895387"/>
    <w:rsid w:val="008A0EFC"/>
    <w:rsid w:val="008B1766"/>
    <w:rsid w:val="008C5420"/>
    <w:rsid w:val="008D1643"/>
    <w:rsid w:val="008D245F"/>
    <w:rsid w:val="008D5429"/>
    <w:rsid w:val="008D6271"/>
    <w:rsid w:val="008D6F9F"/>
    <w:rsid w:val="008F031B"/>
    <w:rsid w:val="008F49BB"/>
    <w:rsid w:val="008F504A"/>
    <w:rsid w:val="008F6ABB"/>
    <w:rsid w:val="009014EE"/>
    <w:rsid w:val="00907005"/>
    <w:rsid w:val="0091361A"/>
    <w:rsid w:val="00921E84"/>
    <w:rsid w:val="00922DE9"/>
    <w:rsid w:val="00924FF2"/>
    <w:rsid w:val="00933378"/>
    <w:rsid w:val="0093553F"/>
    <w:rsid w:val="0093614C"/>
    <w:rsid w:val="0093793E"/>
    <w:rsid w:val="00943B16"/>
    <w:rsid w:val="009478BF"/>
    <w:rsid w:val="00950892"/>
    <w:rsid w:val="009512FF"/>
    <w:rsid w:val="009520A0"/>
    <w:rsid w:val="009527F4"/>
    <w:rsid w:val="00952B7E"/>
    <w:rsid w:val="00954913"/>
    <w:rsid w:val="009564A2"/>
    <w:rsid w:val="00966DAC"/>
    <w:rsid w:val="009721DB"/>
    <w:rsid w:val="009779D3"/>
    <w:rsid w:val="0098068F"/>
    <w:rsid w:val="00982659"/>
    <w:rsid w:val="00983E91"/>
    <w:rsid w:val="00984488"/>
    <w:rsid w:val="00987B33"/>
    <w:rsid w:val="00995655"/>
    <w:rsid w:val="009A476E"/>
    <w:rsid w:val="009A50C5"/>
    <w:rsid w:val="009B1084"/>
    <w:rsid w:val="009D3BE4"/>
    <w:rsid w:val="009D6681"/>
    <w:rsid w:val="009F06EB"/>
    <w:rsid w:val="00A043CD"/>
    <w:rsid w:val="00A13657"/>
    <w:rsid w:val="00A23B98"/>
    <w:rsid w:val="00A26F25"/>
    <w:rsid w:val="00A32EAA"/>
    <w:rsid w:val="00A350AC"/>
    <w:rsid w:val="00A4151C"/>
    <w:rsid w:val="00A453F2"/>
    <w:rsid w:val="00A4790C"/>
    <w:rsid w:val="00A5176C"/>
    <w:rsid w:val="00A56B29"/>
    <w:rsid w:val="00A62DDB"/>
    <w:rsid w:val="00A73DFB"/>
    <w:rsid w:val="00A85A25"/>
    <w:rsid w:val="00A91C7E"/>
    <w:rsid w:val="00A93E21"/>
    <w:rsid w:val="00A95D32"/>
    <w:rsid w:val="00A962D9"/>
    <w:rsid w:val="00AA0DEE"/>
    <w:rsid w:val="00AA75DE"/>
    <w:rsid w:val="00AB0369"/>
    <w:rsid w:val="00AB3D34"/>
    <w:rsid w:val="00AB4A6C"/>
    <w:rsid w:val="00AB5C97"/>
    <w:rsid w:val="00AC01C2"/>
    <w:rsid w:val="00AC7783"/>
    <w:rsid w:val="00AE287A"/>
    <w:rsid w:val="00AF4BDC"/>
    <w:rsid w:val="00B111FF"/>
    <w:rsid w:val="00B13A77"/>
    <w:rsid w:val="00B20187"/>
    <w:rsid w:val="00B20E70"/>
    <w:rsid w:val="00B248FC"/>
    <w:rsid w:val="00B30F35"/>
    <w:rsid w:val="00B3620B"/>
    <w:rsid w:val="00B37E2A"/>
    <w:rsid w:val="00B4174F"/>
    <w:rsid w:val="00B470FD"/>
    <w:rsid w:val="00B50029"/>
    <w:rsid w:val="00B51D65"/>
    <w:rsid w:val="00B542E6"/>
    <w:rsid w:val="00B579F3"/>
    <w:rsid w:val="00B635AD"/>
    <w:rsid w:val="00B64D5B"/>
    <w:rsid w:val="00B64F4C"/>
    <w:rsid w:val="00B6565D"/>
    <w:rsid w:val="00B6709C"/>
    <w:rsid w:val="00B7262C"/>
    <w:rsid w:val="00B74031"/>
    <w:rsid w:val="00B75015"/>
    <w:rsid w:val="00B8017E"/>
    <w:rsid w:val="00B831E3"/>
    <w:rsid w:val="00B87382"/>
    <w:rsid w:val="00BA401B"/>
    <w:rsid w:val="00BA47F8"/>
    <w:rsid w:val="00BB44FE"/>
    <w:rsid w:val="00BC21E0"/>
    <w:rsid w:val="00BC5439"/>
    <w:rsid w:val="00BD52D5"/>
    <w:rsid w:val="00BD64F2"/>
    <w:rsid w:val="00BE4489"/>
    <w:rsid w:val="00BE4769"/>
    <w:rsid w:val="00BE67BB"/>
    <w:rsid w:val="00BE7429"/>
    <w:rsid w:val="00BF2984"/>
    <w:rsid w:val="00BF3204"/>
    <w:rsid w:val="00C06F16"/>
    <w:rsid w:val="00C07D7F"/>
    <w:rsid w:val="00C10BCC"/>
    <w:rsid w:val="00C146FE"/>
    <w:rsid w:val="00C16440"/>
    <w:rsid w:val="00C36852"/>
    <w:rsid w:val="00C3788D"/>
    <w:rsid w:val="00C40159"/>
    <w:rsid w:val="00C40B3F"/>
    <w:rsid w:val="00C4219F"/>
    <w:rsid w:val="00C443CA"/>
    <w:rsid w:val="00C500F5"/>
    <w:rsid w:val="00C545A8"/>
    <w:rsid w:val="00C702A1"/>
    <w:rsid w:val="00C71D60"/>
    <w:rsid w:val="00C74263"/>
    <w:rsid w:val="00C75CA4"/>
    <w:rsid w:val="00C7710A"/>
    <w:rsid w:val="00C81994"/>
    <w:rsid w:val="00C8665D"/>
    <w:rsid w:val="00C8699B"/>
    <w:rsid w:val="00C87B1B"/>
    <w:rsid w:val="00C909D9"/>
    <w:rsid w:val="00C9305D"/>
    <w:rsid w:val="00C95CAD"/>
    <w:rsid w:val="00C966E8"/>
    <w:rsid w:val="00CB4EC4"/>
    <w:rsid w:val="00CD4205"/>
    <w:rsid w:val="00CD5D2F"/>
    <w:rsid w:val="00CE3D53"/>
    <w:rsid w:val="00CE4455"/>
    <w:rsid w:val="00CF3354"/>
    <w:rsid w:val="00D01A30"/>
    <w:rsid w:val="00D058FE"/>
    <w:rsid w:val="00D06DA2"/>
    <w:rsid w:val="00D13330"/>
    <w:rsid w:val="00D13D64"/>
    <w:rsid w:val="00D15052"/>
    <w:rsid w:val="00D15998"/>
    <w:rsid w:val="00D250ED"/>
    <w:rsid w:val="00D25DFE"/>
    <w:rsid w:val="00D27863"/>
    <w:rsid w:val="00D27C6E"/>
    <w:rsid w:val="00D46150"/>
    <w:rsid w:val="00D47F28"/>
    <w:rsid w:val="00D50E84"/>
    <w:rsid w:val="00D56AA2"/>
    <w:rsid w:val="00D61A6C"/>
    <w:rsid w:val="00D65E0C"/>
    <w:rsid w:val="00D759A5"/>
    <w:rsid w:val="00D827E5"/>
    <w:rsid w:val="00D925A2"/>
    <w:rsid w:val="00D931A5"/>
    <w:rsid w:val="00DA3A1B"/>
    <w:rsid w:val="00DA4ABB"/>
    <w:rsid w:val="00DA6A55"/>
    <w:rsid w:val="00DB27D3"/>
    <w:rsid w:val="00DB7F1B"/>
    <w:rsid w:val="00DD009F"/>
    <w:rsid w:val="00DD5E0B"/>
    <w:rsid w:val="00DE2912"/>
    <w:rsid w:val="00DE7C69"/>
    <w:rsid w:val="00DF57FE"/>
    <w:rsid w:val="00DF5E84"/>
    <w:rsid w:val="00E06819"/>
    <w:rsid w:val="00E07CEB"/>
    <w:rsid w:val="00E11B63"/>
    <w:rsid w:val="00E11E1C"/>
    <w:rsid w:val="00E12056"/>
    <w:rsid w:val="00E24EDD"/>
    <w:rsid w:val="00E274E4"/>
    <w:rsid w:val="00E27BDB"/>
    <w:rsid w:val="00E27C8C"/>
    <w:rsid w:val="00E33F2C"/>
    <w:rsid w:val="00E45E51"/>
    <w:rsid w:val="00E505F6"/>
    <w:rsid w:val="00E53741"/>
    <w:rsid w:val="00E564D9"/>
    <w:rsid w:val="00E5709D"/>
    <w:rsid w:val="00E61FEC"/>
    <w:rsid w:val="00E63E4A"/>
    <w:rsid w:val="00E729AB"/>
    <w:rsid w:val="00E7626D"/>
    <w:rsid w:val="00E77BD3"/>
    <w:rsid w:val="00E80A66"/>
    <w:rsid w:val="00E86824"/>
    <w:rsid w:val="00E90E73"/>
    <w:rsid w:val="00E90EBD"/>
    <w:rsid w:val="00E9132D"/>
    <w:rsid w:val="00E96291"/>
    <w:rsid w:val="00E96867"/>
    <w:rsid w:val="00E977A6"/>
    <w:rsid w:val="00EB2AC0"/>
    <w:rsid w:val="00EB4AC6"/>
    <w:rsid w:val="00EB560D"/>
    <w:rsid w:val="00EC2E36"/>
    <w:rsid w:val="00EC430C"/>
    <w:rsid w:val="00ED38B7"/>
    <w:rsid w:val="00ED72D0"/>
    <w:rsid w:val="00EF1A72"/>
    <w:rsid w:val="00EF3B0B"/>
    <w:rsid w:val="00EF446D"/>
    <w:rsid w:val="00EF683B"/>
    <w:rsid w:val="00F10EAC"/>
    <w:rsid w:val="00F132E9"/>
    <w:rsid w:val="00F232D6"/>
    <w:rsid w:val="00F23677"/>
    <w:rsid w:val="00F25CD6"/>
    <w:rsid w:val="00F31E55"/>
    <w:rsid w:val="00F327E1"/>
    <w:rsid w:val="00F32A18"/>
    <w:rsid w:val="00F41588"/>
    <w:rsid w:val="00F43873"/>
    <w:rsid w:val="00F51394"/>
    <w:rsid w:val="00F616EE"/>
    <w:rsid w:val="00F653EE"/>
    <w:rsid w:val="00F7113B"/>
    <w:rsid w:val="00F861ED"/>
    <w:rsid w:val="00F870D4"/>
    <w:rsid w:val="00F875AE"/>
    <w:rsid w:val="00F92337"/>
    <w:rsid w:val="00FA2441"/>
    <w:rsid w:val="00FA5349"/>
    <w:rsid w:val="00FA63B3"/>
    <w:rsid w:val="00FD5D4A"/>
    <w:rsid w:val="00FE106F"/>
    <w:rsid w:val="00FF0FFD"/>
    <w:rsid w:val="00FF3964"/>
    <w:rsid w:val="31B5FFFE"/>
    <w:rsid w:val="4E0D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FFFE"/>
  <w15:chartTrackingRefBased/>
  <w15:docId w15:val="{1A7BA391-C33C-4F25-97E4-8B21E56C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3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E15"/>
    <w:rPr>
      <w:sz w:val="20"/>
      <w:szCs w:val="20"/>
    </w:rPr>
  </w:style>
  <w:style w:type="character" w:styleId="FootnoteReference">
    <w:name w:val="footnote reference"/>
    <w:basedOn w:val="DefaultParagraphFont"/>
    <w:uiPriority w:val="99"/>
    <w:semiHidden/>
    <w:unhideWhenUsed/>
    <w:rsid w:val="00613E15"/>
    <w:rPr>
      <w:vertAlign w:val="superscript"/>
    </w:rPr>
  </w:style>
  <w:style w:type="character" w:styleId="Hyperlink">
    <w:name w:val="Hyperlink"/>
    <w:basedOn w:val="DefaultParagraphFont"/>
    <w:uiPriority w:val="99"/>
    <w:unhideWhenUsed/>
    <w:rsid w:val="00B6565D"/>
    <w:rPr>
      <w:color w:val="0563C1" w:themeColor="hyperlink"/>
      <w:u w:val="single"/>
    </w:rPr>
  </w:style>
  <w:style w:type="character" w:styleId="UnresolvedMention">
    <w:name w:val="Unresolved Mention"/>
    <w:basedOn w:val="DefaultParagraphFont"/>
    <w:uiPriority w:val="99"/>
    <w:semiHidden/>
    <w:unhideWhenUsed/>
    <w:rsid w:val="00B6565D"/>
    <w:rPr>
      <w:color w:val="605E5C"/>
      <w:shd w:val="clear" w:color="auto" w:fill="E1DFDD"/>
    </w:rPr>
  </w:style>
  <w:style w:type="paragraph" w:styleId="ListParagraph">
    <w:name w:val="List Paragraph"/>
    <w:basedOn w:val="Normal"/>
    <w:uiPriority w:val="34"/>
    <w:qFormat/>
    <w:rsid w:val="00007C78"/>
    <w:pPr>
      <w:ind w:left="720"/>
      <w:contextualSpacing/>
    </w:pPr>
  </w:style>
  <w:style w:type="character" w:styleId="FollowedHyperlink">
    <w:name w:val="FollowedHyperlink"/>
    <w:basedOn w:val="DefaultParagraphFont"/>
    <w:uiPriority w:val="99"/>
    <w:semiHidden/>
    <w:unhideWhenUsed/>
    <w:rsid w:val="00EB560D"/>
    <w:rPr>
      <w:color w:val="954F72" w:themeColor="followedHyperlink"/>
      <w:u w:val="single"/>
    </w:rPr>
  </w:style>
  <w:style w:type="paragraph" w:styleId="Header">
    <w:name w:val="header"/>
    <w:basedOn w:val="Normal"/>
    <w:link w:val="HeaderChar"/>
    <w:uiPriority w:val="99"/>
    <w:unhideWhenUsed/>
    <w:rsid w:val="00433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830"/>
  </w:style>
  <w:style w:type="paragraph" w:styleId="Footer">
    <w:name w:val="footer"/>
    <w:basedOn w:val="Normal"/>
    <w:link w:val="FooterChar"/>
    <w:uiPriority w:val="99"/>
    <w:unhideWhenUsed/>
    <w:rsid w:val="00433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830"/>
  </w:style>
  <w:style w:type="paragraph" w:styleId="Revision">
    <w:name w:val="Revision"/>
    <w:hidden/>
    <w:uiPriority w:val="99"/>
    <w:semiHidden/>
    <w:rsid w:val="00B4174F"/>
    <w:pPr>
      <w:spacing w:after="0" w:line="240" w:lineRule="auto"/>
    </w:pPr>
  </w:style>
  <w:style w:type="character" w:styleId="CommentReference">
    <w:name w:val="annotation reference"/>
    <w:basedOn w:val="DefaultParagraphFont"/>
    <w:uiPriority w:val="99"/>
    <w:semiHidden/>
    <w:unhideWhenUsed/>
    <w:rsid w:val="007C7395"/>
    <w:rPr>
      <w:sz w:val="16"/>
      <w:szCs w:val="16"/>
    </w:rPr>
  </w:style>
  <w:style w:type="paragraph" w:styleId="CommentText">
    <w:name w:val="annotation text"/>
    <w:basedOn w:val="Normal"/>
    <w:link w:val="CommentTextChar"/>
    <w:uiPriority w:val="99"/>
    <w:unhideWhenUsed/>
    <w:rsid w:val="007C7395"/>
    <w:pPr>
      <w:spacing w:line="240" w:lineRule="auto"/>
    </w:pPr>
    <w:rPr>
      <w:sz w:val="20"/>
      <w:szCs w:val="20"/>
    </w:rPr>
  </w:style>
  <w:style w:type="character" w:customStyle="1" w:styleId="CommentTextChar">
    <w:name w:val="Comment Text Char"/>
    <w:basedOn w:val="DefaultParagraphFont"/>
    <w:link w:val="CommentText"/>
    <w:uiPriority w:val="99"/>
    <w:rsid w:val="007C7395"/>
    <w:rPr>
      <w:sz w:val="20"/>
      <w:szCs w:val="20"/>
    </w:rPr>
  </w:style>
  <w:style w:type="paragraph" w:styleId="CommentSubject">
    <w:name w:val="annotation subject"/>
    <w:basedOn w:val="CommentText"/>
    <w:next w:val="CommentText"/>
    <w:link w:val="CommentSubjectChar"/>
    <w:uiPriority w:val="99"/>
    <w:semiHidden/>
    <w:unhideWhenUsed/>
    <w:rsid w:val="007C7395"/>
    <w:rPr>
      <w:b/>
      <w:bCs/>
    </w:rPr>
  </w:style>
  <w:style w:type="character" w:customStyle="1" w:styleId="CommentSubjectChar">
    <w:name w:val="Comment Subject Char"/>
    <w:basedOn w:val="CommentTextChar"/>
    <w:link w:val="CommentSubject"/>
    <w:uiPriority w:val="99"/>
    <w:semiHidden/>
    <w:rsid w:val="007C73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research.netflix.com/research-area/machine-learning" TargetMode="External"/><Relationship Id="rId18" Type="http://schemas.openxmlformats.org/officeDocument/2006/relationships/hyperlink" Target="https://www.raps.org/News-and-Articles/News-Articles/2023/3/FDA-draft-guidance-allows-AIML-devices-to-evolve-w" TargetMode="External"/><Relationship Id="rId26" Type="http://schemas.openxmlformats.org/officeDocument/2006/relationships/hyperlink" Target="https://senseable.mit.edu/waste-streams/" TargetMode="External"/><Relationship Id="rId39" Type="http://schemas.openxmlformats.org/officeDocument/2006/relationships/hyperlink" Target="https://www.nber.org/system/files/chapters/c14034/c14034.pdf" TargetMode="External"/><Relationship Id="rId21" Type="http://schemas.openxmlformats.org/officeDocument/2006/relationships/hyperlink" Target="https://www.ftc.gov/business-guidance/blog/2023/02/keep-your-ai-claims-check" TargetMode="External"/><Relationship Id="rId34" Type="http://schemas.openxmlformats.org/officeDocument/2006/relationships/hyperlink" Target="https://nysfocus.com/2023/06/16/id-me-facial-recognition-unemployment-new-york" TargetMode="External"/><Relationship Id="rId42" Type="http://schemas.openxmlformats.org/officeDocument/2006/relationships/hyperlink" Target="https://www.pnas.org/doi/pdf/10.1073/pnas.1218772110" TargetMode="External"/><Relationship Id="rId47" Type="http://schemas.openxmlformats.org/officeDocument/2006/relationships/hyperlink" Target="https://reuters.com/technology/openai-google-others-pledge-watermark-ai-content-safety-white-house-2023-07-21/" TargetMode="External"/><Relationship Id="rId7" Type="http://schemas.openxmlformats.org/officeDocument/2006/relationships/hyperlink" Target="https://broadbandusa.ntia.doc.gov/funding-programs/tribal-broadband-connectivity" TargetMode="External"/><Relationship Id="rId2" Type="http://schemas.openxmlformats.org/officeDocument/2006/relationships/hyperlink" Target="https://www.reuters.com/world/us/us-agency-says-83-million-homes-businesses-lack-access-high-speed-broadband-2023-05-30/" TargetMode="External"/><Relationship Id="rId16" Type="http://schemas.openxmlformats.org/officeDocument/2006/relationships/hyperlink" Target="https://www.reuters.com/technology/us-senate-panel-hold-ai-hearing-with-microsoft-nvidia-2023-09-08/" TargetMode="External"/><Relationship Id="rId29" Type="http://schemas.openxmlformats.org/officeDocument/2006/relationships/hyperlink" Target="https://inthesetimes.com/article/ai-artificial-intelligence-food-stamps-snap-public-benefits" TargetMode="External"/><Relationship Id="rId1" Type="http://schemas.openxmlformats.org/officeDocument/2006/relationships/hyperlink" Target="https://www.brookings.edu/articles/why-the-federal-government-needs-to-step-up-their-efforts-to-close-the-rural-broadband-divide/" TargetMode="External"/><Relationship Id="rId6" Type="http://schemas.openxmlformats.org/officeDocument/2006/relationships/hyperlink" Target="https://www.whitehouse.gov/briefing-room/statements-releases/2023/06/26/fact-sheet-biden-harris-administration-announces-over-40-billion-to-connect-everyone-in-america-to-affordable-reliable-high-speed-internet/" TargetMode="External"/><Relationship Id="rId11" Type="http://schemas.openxmlformats.org/officeDocument/2006/relationships/hyperlink" Target="https://www.brookings.edu/articles/reinstating-the-fccs-auction-authority-could-save-the-affordable-connectivity-program/" TargetMode="External"/><Relationship Id="rId24" Type="http://schemas.openxmlformats.org/officeDocument/2006/relationships/hyperlink" Target="https://www.nytimes.com/2023/11/01/world/europe/uk-ai-summit-sunak.html" TargetMode="External"/><Relationship Id="rId32" Type="http://schemas.openxmlformats.org/officeDocument/2006/relationships/hyperlink" Target="https://ash.harvard.edu/files/ash/files/artificial_intelligence_for_citizen_services.pdf" TargetMode="External"/><Relationship Id="rId37" Type="http://schemas.openxmlformats.org/officeDocument/2006/relationships/hyperlink" Target="https://www.nber.org/system/files/chapters/c14034/c14034.pdf" TargetMode="External"/><Relationship Id="rId40" Type="http://schemas.openxmlformats.org/officeDocument/2006/relationships/hyperlink" Target="https://privacyrights.org/data-breaches" TargetMode="External"/><Relationship Id="rId45" Type="http://schemas.openxmlformats.org/officeDocument/2006/relationships/hyperlink" Target="https://www.brookings.edu/articles/how-privacy-legislation-can-help-address-ai/" TargetMode="External"/><Relationship Id="rId5" Type="http://schemas.openxmlformats.org/officeDocument/2006/relationships/hyperlink" Target="https://broadbandusa.ntia.doc.gov/funding-programs/broadband-equity-access-and-deployment-bead-program/timeline" TargetMode="External"/><Relationship Id="rId15" Type="http://schemas.openxmlformats.org/officeDocument/2006/relationships/hyperlink" Target="https://www.bu.edu/articles/2023/do-algorithms-reduce-bias-in-criminal-justice/" TargetMode="External"/><Relationship Id="rId23" Type="http://schemas.openxmlformats.org/officeDocument/2006/relationships/hyperlink" Target="https://www.whitehouse.gov/briefing-room/presidential-actions/2023/10/30/executive-order-on-the-safe-secure-and-trustworthy-development-and-use-of-artificial-intelligence/" TargetMode="External"/><Relationship Id="rId28" Type="http://schemas.openxmlformats.org/officeDocument/2006/relationships/hyperlink" Target="https://www.inquirer.com/transportation/septa-buses-ppa-ai-tickets-20231110.html" TargetMode="External"/><Relationship Id="rId36" Type="http://schemas.openxmlformats.org/officeDocument/2006/relationships/hyperlink" Target="https://themarkup.org/prediction-bias/2021/12/02/crime-prediction-software-promised-to-be-free-of-biases-new-data-shows-it-perpetuates-them" TargetMode="External"/><Relationship Id="rId10" Type="http://schemas.openxmlformats.org/officeDocument/2006/relationships/hyperlink" Target="https://broadbandusa.ntia.doc.gov/funding-programs/digital-equity-act-programs" TargetMode="External"/><Relationship Id="rId19" Type="http://schemas.openxmlformats.org/officeDocument/2006/relationships/hyperlink" Target="https://www.foley.com/en/insights/publications/2023/03/ftc-issues-guidance-ai-powered-products" TargetMode="External"/><Relationship Id="rId31" Type="http://schemas.openxmlformats.org/officeDocument/2006/relationships/hyperlink" Target="https://www.npr.org/2023/07/25/1189901985/firefighters-and-researchers-are-turning-to-ai-to-help-fight-fires" TargetMode="External"/><Relationship Id="rId44" Type="http://schemas.openxmlformats.org/officeDocument/2006/relationships/hyperlink" Target="https://www.bloomberg.com/news/articles/2018-03-08/led-streetlights-raise-new-opportunities-for-surveillance" TargetMode="External"/><Relationship Id="rId4" Type="http://schemas.openxmlformats.org/officeDocument/2006/relationships/hyperlink" Target="https://www.whitehouse.gov/briefing-room/statements-releases/2023/06/26/fact-sheet-biden-harris-administration-announces-over-40-billion-to-connect-everyone-in-america-to-affordable-reliable-high-speed-internet/" TargetMode="External"/><Relationship Id="rId9" Type="http://schemas.openxmlformats.org/officeDocument/2006/relationships/hyperlink" Target="https://broadbandusa.ntia.doc.gov/funding-programs/enabling-middle-mile-broadband-infrastructure-program" TargetMode="External"/><Relationship Id="rId14" Type="http://schemas.openxmlformats.org/officeDocument/2006/relationships/hyperlink" Target="https://www.ncbi.nlm.nih.gov/pmc/articles/PMC7640807/" TargetMode="External"/><Relationship Id="rId22" Type="http://schemas.openxmlformats.org/officeDocument/2006/relationships/hyperlink" Target="https://www.fda.gov/regulatory-information/search-fda-guidance-documents/marketing-submission-recommendations-predetermined-change-control-plan-artificial" TargetMode="External"/><Relationship Id="rId27" Type="http://schemas.openxmlformats.org/officeDocument/2006/relationships/hyperlink" Target="https://www.wired.com/story/googles-ai-traffic-lights-driving-annoying/" TargetMode="External"/><Relationship Id="rId30" Type="http://schemas.openxmlformats.org/officeDocument/2006/relationships/hyperlink" Target="https://www.nytimes.com/2023/09/08/us/politics/irs-deploys-artificial-intelligence-to-target-rich-partnerships.html" TargetMode="External"/><Relationship Id="rId35" Type="http://schemas.openxmlformats.org/officeDocument/2006/relationships/hyperlink" Target="http://proceedings.mlr.press/v81/buolamwini18a/buolamwini18a.pdf" TargetMode="External"/><Relationship Id="rId43" Type="http://schemas.openxmlformats.org/officeDocument/2006/relationships/hyperlink" Target="https://techpolicy.press/streetlights-as-spyware/" TargetMode="External"/><Relationship Id="rId8" Type="http://schemas.openxmlformats.org/officeDocument/2006/relationships/hyperlink" Target="https://www.usda.gov/reconnect" TargetMode="External"/><Relationship Id="rId3" Type="http://schemas.openxmlformats.org/officeDocument/2006/relationships/hyperlink" Target="https://broadbandusa.ntia.doc.gov/funding-programs/broadband-equity-access-and-deployment-bead-program" TargetMode="External"/><Relationship Id="rId12" Type="http://schemas.openxmlformats.org/officeDocument/2006/relationships/hyperlink" Target="https://www.theverge.com/2023/6/29/23778068/meta-facebook-instagram-social-media-algorithms-ai-transparency" TargetMode="External"/><Relationship Id="rId17" Type="http://schemas.openxmlformats.org/officeDocument/2006/relationships/hyperlink" Target="https://techpolicy.press/us-senate-ai-insight-forum-tracker/" TargetMode="External"/><Relationship Id="rId25" Type="http://schemas.openxmlformats.org/officeDocument/2006/relationships/hyperlink" Target="https://www.theguardian.com/technology/2023/oct/24/eu-touching-distance-world-first-law-regulating-artificial-intelligence-dragos-tudorache" TargetMode="External"/><Relationship Id="rId33" Type="http://schemas.openxmlformats.org/officeDocument/2006/relationships/hyperlink" Target="https://ar5iv.labs.arxiv.org/html/2303.10130" TargetMode="External"/><Relationship Id="rId38" Type="http://schemas.openxmlformats.org/officeDocument/2006/relationships/hyperlink" Target="https://www.brookings.edu/articles/protecting-privacy-in-an-ai-driven-world/" TargetMode="External"/><Relationship Id="rId46" Type="http://schemas.openxmlformats.org/officeDocument/2006/relationships/hyperlink" Target="https://www.reuters.com/legal/legalindustry/privacy-paradox-with-ai-2023-10-31/" TargetMode="External"/><Relationship Id="rId20" Type="http://schemas.openxmlformats.org/officeDocument/2006/relationships/hyperlink" Target="https://www.whitehouse.gov/briefing-room/presidential-actions/2023/10/30/executive-order-on-the-safe-secure-and-trustworthy-development-and-use-of-artificial-intelligence/" TargetMode="External"/><Relationship Id="rId41" Type="http://schemas.openxmlformats.org/officeDocument/2006/relationships/hyperlink" Target="https://www.nber.org/system/files/chapters/c14011/c14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99EC9F083E7F47A036AF90F3572C9A" ma:contentTypeVersion="19" ma:contentTypeDescription="Create a new document." ma:contentTypeScope="" ma:versionID="304ca01fc9275d3411c0c4a961149817">
  <xsd:schema xmlns:xsd="http://www.w3.org/2001/XMLSchema" xmlns:xs="http://www.w3.org/2001/XMLSchema" xmlns:p="http://schemas.microsoft.com/office/2006/metadata/properties" xmlns:ns2="eec149d1-1b25-4507-a709-060893a5611d" xmlns:ns3="0a43f753-c8d2-4a9c-85bf-e3fb0bae18e6" targetNamespace="http://schemas.microsoft.com/office/2006/metadata/properties" ma:root="true" ma:fieldsID="02365c66cde2e9b05e86214ae6388d84" ns2:_="" ns3:_="">
    <xsd:import namespace="eec149d1-1b25-4507-a709-060893a5611d"/>
    <xsd:import namespace="0a43f753-c8d2-4a9c-85bf-e3fb0bae18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49d1-1b25-4507-a709-060893a56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b4b2d4-9bb6-49a7-8a4b-ec3b3538ad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43f753-c8d2-4a9c-85bf-e3fb0bae18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b80abb-82a5-4e31-be71-a8fe96042560}" ma:internalName="TaxCatchAll" ma:showField="CatchAllData" ma:web="0a43f753-c8d2-4a9c-85bf-e3fb0bae1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43f753-c8d2-4a9c-85bf-e3fb0bae18e6" xsi:nil="true"/>
    <lcf76f155ced4ddcb4097134ff3c332f xmlns="eec149d1-1b25-4507-a709-060893a561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C07C7-0546-914D-BF3B-59E0551032A8}">
  <ds:schemaRefs>
    <ds:schemaRef ds:uri="http://schemas.openxmlformats.org/officeDocument/2006/bibliography"/>
  </ds:schemaRefs>
</ds:datastoreItem>
</file>

<file path=customXml/itemProps2.xml><?xml version="1.0" encoding="utf-8"?>
<ds:datastoreItem xmlns:ds="http://schemas.openxmlformats.org/officeDocument/2006/customXml" ds:itemID="{89CDC401-1706-4566-A825-C08DA661B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49d1-1b25-4507-a709-060893a5611d"/>
    <ds:schemaRef ds:uri="0a43f753-c8d2-4a9c-85bf-e3fb0bae1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6EEF4-8C8A-442B-866F-FBA7B243C788}">
  <ds:schemaRefs>
    <ds:schemaRef ds:uri="http://schemas.microsoft.com/office/2006/metadata/properties"/>
    <ds:schemaRef ds:uri="http://schemas.microsoft.com/office/infopath/2007/PartnerControls"/>
    <ds:schemaRef ds:uri="0a43f753-c8d2-4a9c-85bf-e3fb0bae18e6"/>
    <ds:schemaRef ds:uri="eec149d1-1b25-4507-a709-060893a5611d"/>
  </ds:schemaRefs>
</ds:datastoreItem>
</file>

<file path=customXml/itemProps4.xml><?xml version="1.0" encoding="utf-8"?>
<ds:datastoreItem xmlns:ds="http://schemas.openxmlformats.org/officeDocument/2006/customXml" ds:itemID="{BDF87E90-0050-444E-B516-EE99807A7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5040</Words>
  <Characters>28733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Malamud</dc:creator>
  <cp:keywords/>
  <dc:description/>
  <cp:lastModifiedBy>N Lee</cp:lastModifiedBy>
  <cp:revision>2</cp:revision>
  <dcterms:created xsi:type="dcterms:W3CDTF">2023-12-04T17:03:00Z</dcterms:created>
  <dcterms:modified xsi:type="dcterms:W3CDTF">2023-12-04T17:03:00Z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0x0101006F99EC9F083E7F47A036AF90F3572C9A</vt:lpwstr>
  </property>
</Properties>
</file>