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8B9D" w14:textId="77777777" w:rsidR="00E7459D" w:rsidRPr="00E7459D" w:rsidRDefault="00E7459D" w:rsidP="0048469F">
      <w:pPr>
        <w:spacing w:after="0"/>
        <w:rPr>
          <w:rFonts w:ascii="Arial" w:hAnsi="Arial" w:cs="Arial"/>
          <w:b/>
          <w:i/>
          <w:sz w:val="20"/>
          <w:szCs w:val="20"/>
        </w:rPr>
      </w:pPr>
      <w:r w:rsidRPr="00E7459D">
        <w:rPr>
          <w:rFonts w:ascii="Arial" w:hAnsi="Arial" w:cs="Arial"/>
          <w:b/>
          <w:i/>
          <w:sz w:val="20"/>
          <w:szCs w:val="20"/>
        </w:rPr>
        <w:t>Vital Statistics on Congress</w:t>
      </w:r>
    </w:p>
    <w:p w14:paraId="3575CFD7" w14:textId="77777777" w:rsidR="00E7459D" w:rsidRPr="00E7459D" w:rsidRDefault="00E7459D" w:rsidP="0048469F">
      <w:pPr>
        <w:spacing w:after="0"/>
        <w:rPr>
          <w:rFonts w:ascii="Arial" w:hAnsi="Arial" w:cs="Arial"/>
          <w:b/>
          <w:sz w:val="20"/>
          <w:szCs w:val="20"/>
        </w:rPr>
      </w:pPr>
      <w:r w:rsidRPr="00E7459D">
        <w:rPr>
          <w:rFonts w:ascii="Arial" w:hAnsi="Arial" w:cs="Arial"/>
          <w:b/>
          <w:sz w:val="20"/>
          <w:szCs w:val="20"/>
        </w:rPr>
        <w:t>Major Changes and Minor Errata</w:t>
      </w:r>
    </w:p>
    <w:p w14:paraId="03B341BA" w14:textId="7099E576" w:rsidR="00E7459D" w:rsidRDefault="001C3B77" w:rsidP="0048469F">
      <w:pPr>
        <w:spacing w:after="0"/>
        <w:rPr>
          <w:rFonts w:ascii="Arial" w:hAnsi="Arial" w:cs="Arial"/>
          <w:b/>
          <w:sz w:val="20"/>
          <w:szCs w:val="20"/>
        </w:rPr>
      </w:pPr>
      <w:r>
        <w:rPr>
          <w:rFonts w:ascii="Arial" w:hAnsi="Arial" w:cs="Arial"/>
          <w:b/>
          <w:sz w:val="20"/>
          <w:szCs w:val="20"/>
        </w:rPr>
        <w:t xml:space="preserve">Last Updated </w:t>
      </w:r>
      <w:r w:rsidR="00C932A3">
        <w:rPr>
          <w:rFonts w:ascii="Arial" w:hAnsi="Arial" w:cs="Arial"/>
          <w:b/>
          <w:sz w:val="20"/>
          <w:szCs w:val="20"/>
        </w:rPr>
        <w:t>November 2022</w:t>
      </w:r>
    </w:p>
    <w:p w14:paraId="77790226" w14:textId="78546902" w:rsidR="00EB1113" w:rsidRDefault="00EB1113" w:rsidP="0048469F">
      <w:pPr>
        <w:spacing w:after="0"/>
        <w:rPr>
          <w:rFonts w:ascii="Arial" w:hAnsi="Arial" w:cs="Arial"/>
          <w:b/>
          <w:sz w:val="20"/>
          <w:szCs w:val="20"/>
        </w:rPr>
      </w:pPr>
    </w:p>
    <w:p w14:paraId="594D5FA5" w14:textId="51B71301" w:rsidR="00EB1113" w:rsidRDefault="004A54C3" w:rsidP="0048469F">
      <w:pPr>
        <w:spacing w:after="0"/>
        <w:rPr>
          <w:rFonts w:ascii="Arial" w:hAnsi="Arial" w:cs="Arial"/>
          <w:sz w:val="20"/>
          <w:szCs w:val="20"/>
          <w:u w:val="single"/>
        </w:rPr>
      </w:pPr>
      <w:r>
        <w:rPr>
          <w:rFonts w:ascii="Arial" w:hAnsi="Arial" w:cs="Arial"/>
          <w:sz w:val="20"/>
          <w:szCs w:val="20"/>
          <w:u w:val="single"/>
        </w:rPr>
        <w:t xml:space="preserve">Notes on the </w:t>
      </w:r>
      <w:r w:rsidR="00C932A3">
        <w:rPr>
          <w:rFonts w:ascii="Arial" w:hAnsi="Arial" w:cs="Arial"/>
          <w:sz w:val="20"/>
          <w:szCs w:val="20"/>
          <w:u w:val="single"/>
        </w:rPr>
        <w:t>November 2022</w:t>
      </w:r>
      <w:r w:rsidR="00EB1113">
        <w:rPr>
          <w:rFonts w:ascii="Arial" w:hAnsi="Arial" w:cs="Arial"/>
          <w:sz w:val="20"/>
          <w:szCs w:val="20"/>
          <w:u w:val="single"/>
        </w:rPr>
        <w:t xml:space="preserve"> Update</w:t>
      </w:r>
    </w:p>
    <w:p w14:paraId="33801FCC" w14:textId="55509878" w:rsidR="00EB1113" w:rsidRDefault="00EB1113" w:rsidP="0048469F">
      <w:pPr>
        <w:spacing w:after="0"/>
        <w:rPr>
          <w:rFonts w:ascii="Arial" w:hAnsi="Arial" w:cs="Arial"/>
          <w:sz w:val="20"/>
          <w:szCs w:val="20"/>
          <w:u w:val="single"/>
        </w:rPr>
      </w:pPr>
    </w:p>
    <w:p w14:paraId="6EE0514A" w14:textId="4F5299C4" w:rsidR="00EB1113" w:rsidRDefault="00EB1113" w:rsidP="00EB1113">
      <w:pPr>
        <w:spacing w:after="0"/>
        <w:rPr>
          <w:rFonts w:ascii="Arial" w:hAnsi="Arial" w:cs="Arial"/>
          <w:sz w:val="20"/>
          <w:szCs w:val="20"/>
        </w:rPr>
      </w:pPr>
      <w:r>
        <w:rPr>
          <w:rFonts w:ascii="Arial" w:hAnsi="Arial" w:cs="Arial"/>
          <w:sz w:val="20"/>
          <w:szCs w:val="20"/>
        </w:rPr>
        <w:t xml:space="preserve">The </w:t>
      </w:r>
      <w:r w:rsidR="002E758E">
        <w:rPr>
          <w:rFonts w:ascii="Arial" w:hAnsi="Arial" w:cs="Arial"/>
          <w:sz w:val="20"/>
          <w:szCs w:val="20"/>
        </w:rPr>
        <w:t>November 2022</w:t>
      </w:r>
      <w:r w:rsidR="00965971">
        <w:rPr>
          <w:rFonts w:ascii="Arial" w:hAnsi="Arial" w:cs="Arial"/>
          <w:sz w:val="20"/>
          <w:szCs w:val="20"/>
        </w:rPr>
        <w:t xml:space="preserve"> </w:t>
      </w:r>
      <w:r>
        <w:rPr>
          <w:rFonts w:ascii="Arial" w:hAnsi="Arial" w:cs="Arial"/>
          <w:sz w:val="20"/>
          <w:szCs w:val="20"/>
        </w:rPr>
        <w:t xml:space="preserve">updates to </w:t>
      </w:r>
      <w:r>
        <w:rPr>
          <w:rFonts w:ascii="Arial" w:hAnsi="Arial" w:cs="Arial"/>
          <w:i/>
          <w:sz w:val="20"/>
          <w:szCs w:val="20"/>
        </w:rPr>
        <w:t xml:space="preserve">Vital Statistics on Congress </w:t>
      </w:r>
      <w:r>
        <w:rPr>
          <w:rFonts w:ascii="Arial" w:hAnsi="Arial" w:cs="Arial"/>
          <w:sz w:val="20"/>
          <w:szCs w:val="20"/>
        </w:rPr>
        <w:t xml:space="preserve">were overseen by Molly Reynolds and build on several decades of previous work by Thomas Mann, Norman Ornstein, Michael Malbin, and generations of research assistants and interns at the Brookings Institution, the American Enterprise Institute, and the Campaign Finance Institute. </w:t>
      </w:r>
      <w:r w:rsidRPr="00E7459D">
        <w:rPr>
          <w:rFonts w:ascii="Arial" w:hAnsi="Arial" w:cs="Arial"/>
          <w:sz w:val="20"/>
          <w:szCs w:val="20"/>
        </w:rPr>
        <w:t>The changes and corrections listed below represent updates to those outstanding previous efforts and are presented here to help researchers who may have used</w:t>
      </w:r>
      <w:r w:rsidR="00FD6AEB">
        <w:rPr>
          <w:rFonts w:ascii="Arial" w:hAnsi="Arial" w:cs="Arial"/>
          <w:sz w:val="20"/>
          <w:szCs w:val="20"/>
        </w:rPr>
        <w:t xml:space="preserve"> previous versions of the data.</w:t>
      </w:r>
      <w:r w:rsidRPr="00E7459D">
        <w:rPr>
          <w:rFonts w:ascii="Arial" w:hAnsi="Arial" w:cs="Arial"/>
          <w:sz w:val="20"/>
          <w:szCs w:val="20"/>
        </w:rPr>
        <w:t xml:space="preserve"> Unless listed otherwise, all changes and corrections were made for the </w:t>
      </w:r>
      <w:r w:rsidR="002E758E">
        <w:rPr>
          <w:rFonts w:ascii="Arial" w:hAnsi="Arial" w:cs="Arial"/>
          <w:sz w:val="20"/>
          <w:szCs w:val="20"/>
        </w:rPr>
        <w:t>November</w:t>
      </w:r>
      <w:r w:rsidR="00965971">
        <w:rPr>
          <w:rFonts w:ascii="Arial" w:hAnsi="Arial" w:cs="Arial"/>
          <w:sz w:val="20"/>
          <w:szCs w:val="20"/>
        </w:rPr>
        <w:t xml:space="preserve"> </w:t>
      </w:r>
      <w:r w:rsidR="001C4A1A">
        <w:rPr>
          <w:rFonts w:ascii="Arial" w:hAnsi="Arial" w:cs="Arial"/>
          <w:sz w:val="20"/>
          <w:szCs w:val="20"/>
        </w:rPr>
        <w:t>2022</w:t>
      </w:r>
      <w:r w:rsidRPr="00E7459D">
        <w:rPr>
          <w:rFonts w:ascii="Arial" w:hAnsi="Arial" w:cs="Arial"/>
          <w:sz w:val="20"/>
          <w:szCs w:val="20"/>
        </w:rPr>
        <w:t xml:space="preserve"> data release.</w:t>
      </w:r>
      <w:r>
        <w:rPr>
          <w:rFonts w:ascii="Arial" w:hAnsi="Arial" w:cs="Arial"/>
          <w:sz w:val="20"/>
          <w:szCs w:val="20"/>
        </w:rPr>
        <w:t xml:space="preserve"> Where possible, the reason for the change is described.  </w:t>
      </w:r>
    </w:p>
    <w:p w14:paraId="142F2B9C" w14:textId="1ABC981D" w:rsidR="00610E81" w:rsidRDefault="00610E81" w:rsidP="0048469F">
      <w:pPr>
        <w:spacing w:after="0"/>
        <w:rPr>
          <w:rFonts w:ascii="Arial" w:hAnsi="Arial" w:cs="Arial"/>
          <w:sz w:val="20"/>
          <w:szCs w:val="20"/>
        </w:rPr>
      </w:pPr>
    </w:p>
    <w:p w14:paraId="70A8C966" w14:textId="502453BF" w:rsidR="00610E81" w:rsidRDefault="00610E81" w:rsidP="0048469F">
      <w:pPr>
        <w:spacing w:after="0"/>
        <w:rPr>
          <w:rFonts w:ascii="Arial" w:hAnsi="Arial" w:cs="Arial"/>
          <w:sz w:val="20"/>
          <w:szCs w:val="20"/>
        </w:rPr>
      </w:pPr>
      <w:r>
        <w:rPr>
          <w:rFonts w:ascii="Arial" w:hAnsi="Arial" w:cs="Arial"/>
          <w:sz w:val="20"/>
          <w:szCs w:val="20"/>
        </w:rPr>
        <w:t>If you notice additional errors or discrepancies</w:t>
      </w:r>
      <w:r w:rsidR="00220E00">
        <w:rPr>
          <w:rFonts w:ascii="Arial" w:hAnsi="Arial" w:cs="Arial"/>
          <w:sz w:val="20"/>
          <w:szCs w:val="20"/>
        </w:rPr>
        <w:t xml:space="preserve"> in the published data</w:t>
      </w:r>
      <w:r>
        <w:rPr>
          <w:rFonts w:ascii="Arial" w:hAnsi="Arial" w:cs="Arial"/>
          <w:sz w:val="20"/>
          <w:szCs w:val="20"/>
        </w:rPr>
        <w:t xml:space="preserve">, please contact us at </w:t>
      </w:r>
      <w:hyperlink r:id="rId8" w:history="1">
        <w:r w:rsidRPr="003D6815">
          <w:rPr>
            <w:rStyle w:val="Hyperlink"/>
            <w:rFonts w:ascii="Arial" w:hAnsi="Arial" w:cs="Arial"/>
            <w:sz w:val="20"/>
            <w:szCs w:val="20"/>
          </w:rPr>
          <w:t>vitalstatistics@brookings.edu</w:t>
        </w:r>
      </w:hyperlink>
      <w:r>
        <w:rPr>
          <w:rFonts w:ascii="Arial" w:hAnsi="Arial" w:cs="Arial"/>
          <w:sz w:val="20"/>
          <w:szCs w:val="20"/>
        </w:rPr>
        <w:t xml:space="preserve">.  </w:t>
      </w:r>
    </w:p>
    <w:p w14:paraId="3E643CCE" w14:textId="77777777" w:rsidR="00106127" w:rsidRDefault="00106127" w:rsidP="007D6F66">
      <w:pPr>
        <w:spacing w:after="0"/>
        <w:rPr>
          <w:rFonts w:ascii="Arial" w:hAnsi="Arial" w:cs="Arial"/>
          <w:sz w:val="20"/>
          <w:szCs w:val="20"/>
        </w:rPr>
      </w:pPr>
    </w:p>
    <w:p w14:paraId="043E1C24" w14:textId="370B0FA7" w:rsidR="007D6F66" w:rsidRDefault="007D6F66" w:rsidP="007D6F66">
      <w:pPr>
        <w:spacing w:after="0"/>
        <w:rPr>
          <w:rFonts w:ascii="Arial" w:hAnsi="Arial" w:cs="Arial"/>
          <w:sz w:val="20"/>
          <w:szCs w:val="20"/>
        </w:rPr>
      </w:pPr>
      <w:r>
        <w:rPr>
          <w:rFonts w:ascii="Arial" w:hAnsi="Arial" w:cs="Arial"/>
          <w:sz w:val="20"/>
          <w:szCs w:val="20"/>
        </w:rPr>
        <w:t>Minor Changes:</w:t>
      </w:r>
    </w:p>
    <w:p w14:paraId="2A56A984" w14:textId="77777777" w:rsidR="007D6F66" w:rsidRDefault="007D6F66" w:rsidP="007D6F66">
      <w:pPr>
        <w:spacing w:after="0"/>
        <w:rPr>
          <w:rFonts w:ascii="Arial" w:hAnsi="Arial" w:cs="Arial"/>
          <w:sz w:val="20"/>
          <w:szCs w:val="20"/>
        </w:rPr>
      </w:pPr>
    </w:p>
    <w:p w14:paraId="5DCA3F3C" w14:textId="5EE0D88D" w:rsidR="007D6F66" w:rsidRPr="007D6F66" w:rsidRDefault="007D6F66" w:rsidP="007D6F66">
      <w:pPr>
        <w:pStyle w:val="ListParagraph"/>
        <w:numPr>
          <w:ilvl w:val="0"/>
          <w:numId w:val="6"/>
        </w:numPr>
        <w:spacing w:after="0"/>
        <w:rPr>
          <w:rFonts w:ascii="Arial" w:hAnsi="Arial" w:cs="Arial"/>
          <w:sz w:val="20"/>
          <w:szCs w:val="20"/>
        </w:rPr>
      </w:pPr>
      <w:r>
        <w:rPr>
          <w:rFonts w:ascii="Arial" w:hAnsi="Arial" w:cs="Arial"/>
          <w:b/>
          <w:bCs/>
          <w:sz w:val="20"/>
          <w:szCs w:val="20"/>
        </w:rPr>
        <w:t xml:space="preserve">Table </w:t>
      </w:r>
      <w:r w:rsidR="00A25C2C">
        <w:rPr>
          <w:rFonts w:ascii="Arial" w:hAnsi="Arial" w:cs="Arial"/>
          <w:b/>
          <w:bCs/>
          <w:sz w:val="20"/>
          <w:szCs w:val="20"/>
        </w:rPr>
        <w:t>2-1</w:t>
      </w:r>
      <w:r>
        <w:rPr>
          <w:rFonts w:ascii="Arial" w:hAnsi="Arial" w:cs="Arial"/>
          <w:b/>
          <w:bCs/>
          <w:sz w:val="20"/>
          <w:szCs w:val="20"/>
        </w:rPr>
        <w:t xml:space="preserve">: </w:t>
      </w:r>
      <w:r w:rsidR="0012369F">
        <w:rPr>
          <w:rFonts w:ascii="Arial" w:hAnsi="Arial" w:cs="Arial"/>
          <w:sz w:val="20"/>
          <w:szCs w:val="20"/>
        </w:rPr>
        <w:t xml:space="preserve">Figures for 2018 were updated to reflect current turnout data, and to remove elections for unexpired terms that took place on Election </w:t>
      </w:r>
      <w:r w:rsidR="00F066EB">
        <w:rPr>
          <w:rFonts w:ascii="Arial" w:hAnsi="Arial" w:cs="Arial"/>
          <w:sz w:val="20"/>
          <w:szCs w:val="20"/>
        </w:rPr>
        <w:t>D</w:t>
      </w:r>
      <w:r w:rsidR="0012369F">
        <w:rPr>
          <w:rFonts w:ascii="Arial" w:hAnsi="Arial" w:cs="Arial"/>
          <w:sz w:val="20"/>
          <w:szCs w:val="20"/>
        </w:rPr>
        <w:t xml:space="preserve">ay. </w:t>
      </w:r>
      <w:r w:rsidR="00895EB1">
        <w:rPr>
          <w:rFonts w:ascii="Arial" w:hAnsi="Arial" w:cs="Arial"/>
          <w:sz w:val="20"/>
          <w:szCs w:val="20"/>
        </w:rPr>
        <w:t xml:space="preserve"> </w:t>
      </w:r>
    </w:p>
    <w:p w14:paraId="0AE25FFD" w14:textId="174EE866" w:rsidR="007D6F66" w:rsidRDefault="007D6F66" w:rsidP="007D6F66">
      <w:pPr>
        <w:pStyle w:val="ListParagraph"/>
        <w:numPr>
          <w:ilvl w:val="0"/>
          <w:numId w:val="6"/>
        </w:numPr>
        <w:spacing w:after="0"/>
        <w:rPr>
          <w:rFonts w:ascii="Arial" w:hAnsi="Arial" w:cs="Arial"/>
          <w:sz w:val="20"/>
          <w:szCs w:val="20"/>
        </w:rPr>
      </w:pPr>
      <w:r>
        <w:rPr>
          <w:rFonts w:ascii="Arial" w:hAnsi="Arial" w:cs="Arial"/>
          <w:b/>
          <w:bCs/>
          <w:sz w:val="20"/>
          <w:szCs w:val="20"/>
        </w:rPr>
        <w:t xml:space="preserve">Table </w:t>
      </w:r>
      <w:r w:rsidR="00A25C2C">
        <w:rPr>
          <w:rFonts w:ascii="Arial" w:hAnsi="Arial" w:cs="Arial"/>
          <w:b/>
          <w:bCs/>
          <w:sz w:val="20"/>
          <w:szCs w:val="20"/>
        </w:rPr>
        <w:t>2-2</w:t>
      </w:r>
      <w:r>
        <w:rPr>
          <w:rFonts w:ascii="Arial" w:hAnsi="Arial" w:cs="Arial"/>
          <w:b/>
          <w:bCs/>
          <w:sz w:val="20"/>
          <w:szCs w:val="20"/>
        </w:rPr>
        <w:t>:</w:t>
      </w:r>
      <w:r>
        <w:rPr>
          <w:rFonts w:ascii="Arial" w:hAnsi="Arial" w:cs="Arial"/>
          <w:sz w:val="20"/>
          <w:szCs w:val="20"/>
        </w:rPr>
        <w:t xml:space="preserve"> </w:t>
      </w:r>
      <w:r w:rsidR="00F066EB">
        <w:rPr>
          <w:rFonts w:ascii="Arial" w:hAnsi="Arial" w:cs="Arial"/>
          <w:sz w:val="20"/>
          <w:szCs w:val="20"/>
        </w:rPr>
        <w:t xml:space="preserve">Figures for 2018 were updated to remove elections for unexpired terms that took place on Election Day. </w:t>
      </w:r>
    </w:p>
    <w:p w14:paraId="251F0432" w14:textId="14ACF756" w:rsidR="0055422F" w:rsidRPr="007D6F66" w:rsidRDefault="007D6F66" w:rsidP="007D6F66">
      <w:pPr>
        <w:pStyle w:val="ListParagraph"/>
        <w:numPr>
          <w:ilvl w:val="0"/>
          <w:numId w:val="6"/>
        </w:numPr>
        <w:spacing w:after="0"/>
        <w:rPr>
          <w:rFonts w:ascii="Arial" w:hAnsi="Arial" w:cs="Arial"/>
          <w:sz w:val="20"/>
          <w:szCs w:val="20"/>
        </w:rPr>
      </w:pPr>
      <w:r w:rsidRPr="007D6F66">
        <w:rPr>
          <w:rFonts w:ascii="Arial" w:hAnsi="Arial" w:cs="Arial"/>
          <w:b/>
          <w:bCs/>
          <w:sz w:val="20"/>
          <w:szCs w:val="20"/>
        </w:rPr>
        <w:t xml:space="preserve">Table </w:t>
      </w:r>
      <w:r w:rsidR="00A25C2C">
        <w:rPr>
          <w:rFonts w:ascii="Arial" w:hAnsi="Arial" w:cs="Arial"/>
          <w:b/>
          <w:bCs/>
          <w:sz w:val="20"/>
          <w:szCs w:val="20"/>
        </w:rPr>
        <w:t>2-</w:t>
      </w:r>
      <w:r w:rsidR="005F00FB">
        <w:rPr>
          <w:rFonts w:ascii="Arial" w:hAnsi="Arial" w:cs="Arial"/>
          <w:b/>
          <w:bCs/>
          <w:sz w:val="20"/>
          <w:szCs w:val="20"/>
        </w:rPr>
        <w:t>3</w:t>
      </w:r>
      <w:r w:rsidRPr="007D6F66">
        <w:rPr>
          <w:rFonts w:ascii="Arial" w:hAnsi="Arial" w:cs="Arial"/>
          <w:b/>
          <w:bCs/>
          <w:sz w:val="20"/>
          <w:szCs w:val="20"/>
        </w:rPr>
        <w:t xml:space="preserve">: </w:t>
      </w:r>
      <w:r w:rsidR="005F00FB">
        <w:rPr>
          <w:rFonts w:ascii="Arial" w:hAnsi="Arial" w:cs="Arial"/>
          <w:sz w:val="20"/>
          <w:szCs w:val="20"/>
        </w:rPr>
        <w:t>Figures for the 115</w:t>
      </w:r>
      <w:r w:rsidR="005F00FB" w:rsidRPr="00A35862">
        <w:rPr>
          <w:rFonts w:ascii="Arial" w:hAnsi="Arial" w:cs="Arial"/>
          <w:sz w:val="20"/>
          <w:szCs w:val="20"/>
          <w:vertAlign w:val="superscript"/>
        </w:rPr>
        <w:t>th</w:t>
      </w:r>
      <w:r w:rsidR="005F00FB">
        <w:rPr>
          <w:rFonts w:ascii="Arial" w:hAnsi="Arial" w:cs="Arial"/>
          <w:sz w:val="20"/>
          <w:szCs w:val="20"/>
        </w:rPr>
        <w:t xml:space="preserve"> Congress House special elections total updated to correct a tabulation error.</w:t>
      </w:r>
    </w:p>
    <w:p w14:paraId="1C0AB92E" w14:textId="77777777" w:rsidR="007D6F66" w:rsidRDefault="007D6F66" w:rsidP="0048469F">
      <w:pPr>
        <w:spacing w:after="0"/>
        <w:rPr>
          <w:rFonts w:ascii="Arial" w:hAnsi="Arial" w:cs="Arial"/>
          <w:sz w:val="20"/>
          <w:szCs w:val="20"/>
        </w:rPr>
      </w:pPr>
    </w:p>
    <w:p w14:paraId="6943C39D" w14:textId="2BEFAF26" w:rsidR="00335F40" w:rsidRPr="00335F40" w:rsidRDefault="00335F40" w:rsidP="0048469F">
      <w:pPr>
        <w:spacing w:after="0"/>
        <w:rPr>
          <w:rFonts w:ascii="Arial" w:hAnsi="Arial" w:cs="Arial"/>
          <w:sz w:val="20"/>
          <w:szCs w:val="20"/>
          <w:u w:val="single"/>
        </w:rPr>
      </w:pPr>
      <w:r>
        <w:rPr>
          <w:rFonts w:ascii="Arial" w:hAnsi="Arial" w:cs="Arial"/>
          <w:sz w:val="20"/>
          <w:szCs w:val="20"/>
          <w:u w:val="single"/>
        </w:rPr>
        <w:t>Previous Updates</w:t>
      </w:r>
    </w:p>
    <w:p w14:paraId="3D322B4A" w14:textId="48B38AB4" w:rsidR="00335F40" w:rsidRPr="00E7459D" w:rsidRDefault="00335F40" w:rsidP="0048469F">
      <w:pPr>
        <w:spacing w:after="0"/>
        <w:rPr>
          <w:rFonts w:ascii="Arial" w:hAnsi="Arial" w:cs="Arial"/>
          <w:i/>
          <w:sz w:val="20"/>
          <w:szCs w:val="20"/>
        </w:rPr>
      </w:pPr>
    </w:p>
    <w:p w14:paraId="5C7169DB" w14:textId="1D899CA1" w:rsidR="00335F40" w:rsidRPr="00EB1113" w:rsidRDefault="00335F40" w:rsidP="00335F40">
      <w:pPr>
        <w:spacing w:after="0"/>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Vital Statistics on Congress </w:t>
      </w:r>
      <w:r>
        <w:rPr>
          <w:rFonts w:ascii="Arial" w:hAnsi="Arial" w:cs="Arial"/>
          <w:sz w:val="20"/>
          <w:szCs w:val="20"/>
        </w:rPr>
        <w:t>project receives periodic updates when new information becomes available and minor errors are discovered in the data. The following errata were corrected prior to the most</w:t>
      </w:r>
      <w:r w:rsidR="004A54C3">
        <w:rPr>
          <w:rFonts w:ascii="Arial" w:hAnsi="Arial" w:cs="Arial"/>
          <w:sz w:val="20"/>
          <w:szCs w:val="20"/>
        </w:rPr>
        <w:t xml:space="preserve"> recent major update in </w:t>
      </w:r>
      <w:r w:rsidR="00924D3E">
        <w:rPr>
          <w:rFonts w:ascii="Arial" w:hAnsi="Arial" w:cs="Arial"/>
          <w:sz w:val="20"/>
          <w:szCs w:val="20"/>
        </w:rPr>
        <w:t>February</w:t>
      </w:r>
      <w:r w:rsidR="007D6F66">
        <w:rPr>
          <w:rFonts w:ascii="Arial" w:hAnsi="Arial" w:cs="Arial"/>
          <w:sz w:val="20"/>
          <w:szCs w:val="20"/>
        </w:rPr>
        <w:t xml:space="preserve"> 2021</w:t>
      </w:r>
      <w:r>
        <w:rPr>
          <w:rFonts w:ascii="Arial" w:hAnsi="Arial" w:cs="Arial"/>
          <w:sz w:val="20"/>
          <w:szCs w:val="20"/>
        </w:rPr>
        <w:t xml:space="preserve">.  </w:t>
      </w:r>
    </w:p>
    <w:p w14:paraId="3183C675" w14:textId="78625C4B" w:rsidR="00637871" w:rsidRDefault="00637871" w:rsidP="00335F40">
      <w:pPr>
        <w:spacing w:after="0"/>
        <w:rPr>
          <w:rFonts w:ascii="Arial" w:hAnsi="Arial" w:cs="Arial"/>
          <w:sz w:val="20"/>
          <w:szCs w:val="20"/>
        </w:rPr>
      </w:pPr>
    </w:p>
    <w:p w14:paraId="772D6956" w14:textId="20218A5A" w:rsidR="00A25C2C" w:rsidRDefault="00A25C2C" w:rsidP="00A25C2C">
      <w:pPr>
        <w:spacing w:after="0"/>
        <w:rPr>
          <w:rFonts w:ascii="Arial" w:hAnsi="Arial" w:cs="Arial"/>
          <w:sz w:val="20"/>
          <w:szCs w:val="20"/>
          <w:u w:val="single"/>
        </w:rPr>
      </w:pPr>
      <w:r>
        <w:rPr>
          <w:rFonts w:ascii="Arial" w:hAnsi="Arial" w:cs="Arial"/>
          <w:sz w:val="20"/>
          <w:szCs w:val="20"/>
          <w:u w:val="single"/>
        </w:rPr>
        <w:t>Update between February 2021 – November 2022</w:t>
      </w:r>
    </w:p>
    <w:p w14:paraId="4CA676C0" w14:textId="77777777" w:rsidR="00A25C2C" w:rsidRDefault="00A25C2C" w:rsidP="00A25C2C">
      <w:pPr>
        <w:spacing w:after="0"/>
        <w:rPr>
          <w:rFonts w:ascii="Arial" w:hAnsi="Arial" w:cs="Arial"/>
          <w:sz w:val="20"/>
          <w:szCs w:val="20"/>
          <w:u w:val="single"/>
        </w:rPr>
      </w:pPr>
    </w:p>
    <w:p w14:paraId="433FCBF4" w14:textId="697443E0" w:rsidR="00A25C2C" w:rsidRDefault="00A25C2C" w:rsidP="00A25C2C">
      <w:pPr>
        <w:spacing w:after="0"/>
        <w:rPr>
          <w:rFonts w:ascii="Arial" w:hAnsi="Arial" w:cs="Arial"/>
          <w:sz w:val="20"/>
          <w:szCs w:val="20"/>
        </w:rPr>
      </w:pPr>
      <w:r>
        <w:rPr>
          <w:rFonts w:ascii="Arial" w:hAnsi="Arial" w:cs="Arial"/>
          <w:sz w:val="20"/>
          <w:szCs w:val="20"/>
        </w:rPr>
        <w:t>Minor Change:</w:t>
      </w:r>
    </w:p>
    <w:p w14:paraId="00E38381" w14:textId="77777777" w:rsidR="00A25C2C" w:rsidRPr="00A25C2C" w:rsidRDefault="00A25C2C" w:rsidP="00A25C2C">
      <w:pPr>
        <w:spacing w:after="0"/>
        <w:rPr>
          <w:rFonts w:ascii="Arial" w:hAnsi="Arial" w:cs="Arial"/>
          <w:sz w:val="20"/>
          <w:szCs w:val="20"/>
        </w:rPr>
      </w:pPr>
    </w:p>
    <w:p w14:paraId="4CEDB120" w14:textId="77777777" w:rsidR="00A25C2C" w:rsidRDefault="00A25C2C" w:rsidP="00A25C2C">
      <w:pPr>
        <w:pStyle w:val="ListParagraph"/>
        <w:numPr>
          <w:ilvl w:val="0"/>
          <w:numId w:val="6"/>
        </w:numPr>
        <w:spacing w:after="0"/>
        <w:rPr>
          <w:rFonts w:ascii="Arial" w:hAnsi="Arial" w:cs="Arial"/>
          <w:sz w:val="20"/>
          <w:szCs w:val="20"/>
        </w:rPr>
      </w:pPr>
      <w:r>
        <w:rPr>
          <w:rFonts w:ascii="Arial" w:hAnsi="Arial" w:cs="Arial"/>
          <w:b/>
          <w:bCs/>
          <w:sz w:val="20"/>
          <w:szCs w:val="20"/>
        </w:rPr>
        <w:t xml:space="preserve">Table 2-4: </w:t>
      </w:r>
      <w:r>
        <w:rPr>
          <w:rFonts w:ascii="Arial" w:hAnsi="Arial" w:cs="Arial"/>
          <w:sz w:val="20"/>
          <w:szCs w:val="20"/>
        </w:rPr>
        <w:t>Figures for the 1998 House were amended to correct a typographical error.</w:t>
      </w:r>
    </w:p>
    <w:p w14:paraId="3C021C25" w14:textId="77777777" w:rsidR="00A25C2C" w:rsidRDefault="00A25C2C" w:rsidP="00335F40">
      <w:pPr>
        <w:spacing w:after="0"/>
        <w:rPr>
          <w:rFonts w:ascii="Arial" w:hAnsi="Arial" w:cs="Arial"/>
          <w:sz w:val="20"/>
          <w:szCs w:val="20"/>
          <w:u w:val="single"/>
        </w:rPr>
      </w:pPr>
    </w:p>
    <w:p w14:paraId="0A5C4ECA" w14:textId="0E01AAC5" w:rsidR="00A25C2C" w:rsidRDefault="00A25C2C" w:rsidP="00A25C2C">
      <w:pPr>
        <w:spacing w:after="0"/>
        <w:rPr>
          <w:rFonts w:ascii="Arial" w:hAnsi="Arial" w:cs="Arial"/>
          <w:sz w:val="20"/>
          <w:szCs w:val="20"/>
          <w:u w:val="single"/>
        </w:rPr>
      </w:pPr>
      <w:r>
        <w:rPr>
          <w:rFonts w:ascii="Arial" w:hAnsi="Arial" w:cs="Arial"/>
          <w:sz w:val="20"/>
          <w:szCs w:val="20"/>
          <w:u w:val="single"/>
        </w:rPr>
        <w:t>Updates for February 2021 Publication</w:t>
      </w:r>
    </w:p>
    <w:p w14:paraId="387583CF" w14:textId="77777777" w:rsidR="00A25C2C" w:rsidRDefault="00A25C2C" w:rsidP="00A25C2C">
      <w:pPr>
        <w:spacing w:after="0"/>
        <w:rPr>
          <w:rFonts w:ascii="Arial" w:hAnsi="Arial" w:cs="Arial"/>
          <w:sz w:val="20"/>
          <w:szCs w:val="20"/>
        </w:rPr>
      </w:pPr>
    </w:p>
    <w:p w14:paraId="1B78B7A9" w14:textId="5AB04C8C" w:rsidR="00A25C2C" w:rsidRDefault="00A25C2C" w:rsidP="00A25C2C">
      <w:pPr>
        <w:spacing w:after="0"/>
        <w:rPr>
          <w:rFonts w:ascii="Arial" w:hAnsi="Arial" w:cs="Arial"/>
          <w:sz w:val="20"/>
          <w:szCs w:val="20"/>
        </w:rPr>
      </w:pPr>
      <w:r>
        <w:rPr>
          <w:rFonts w:ascii="Arial" w:hAnsi="Arial" w:cs="Arial"/>
          <w:sz w:val="20"/>
          <w:szCs w:val="20"/>
        </w:rPr>
        <w:t>Minor Changes:</w:t>
      </w:r>
    </w:p>
    <w:p w14:paraId="732D285F" w14:textId="77777777" w:rsidR="00A25C2C" w:rsidRDefault="00A25C2C" w:rsidP="00A25C2C">
      <w:pPr>
        <w:spacing w:after="0"/>
        <w:rPr>
          <w:rFonts w:ascii="Arial" w:hAnsi="Arial" w:cs="Arial"/>
          <w:sz w:val="20"/>
          <w:szCs w:val="20"/>
          <w:u w:val="single"/>
        </w:rPr>
      </w:pPr>
    </w:p>
    <w:p w14:paraId="02D4679C" w14:textId="77777777" w:rsidR="00A25C2C" w:rsidRPr="007D6F66" w:rsidRDefault="00A25C2C" w:rsidP="00A25C2C">
      <w:pPr>
        <w:pStyle w:val="ListParagraph"/>
        <w:numPr>
          <w:ilvl w:val="0"/>
          <w:numId w:val="6"/>
        </w:numPr>
        <w:spacing w:after="0"/>
        <w:rPr>
          <w:rFonts w:ascii="Arial" w:hAnsi="Arial" w:cs="Arial"/>
          <w:sz w:val="20"/>
          <w:szCs w:val="20"/>
        </w:rPr>
      </w:pPr>
      <w:r>
        <w:rPr>
          <w:rFonts w:ascii="Arial" w:hAnsi="Arial" w:cs="Arial"/>
          <w:b/>
          <w:bCs/>
          <w:sz w:val="20"/>
          <w:szCs w:val="20"/>
        </w:rPr>
        <w:t xml:space="preserve">Table 1-15: </w:t>
      </w:r>
      <w:r>
        <w:rPr>
          <w:rFonts w:ascii="Arial" w:hAnsi="Arial" w:cs="Arial"/>
          <w:sz w:val="20"/>
          <w:szCs w:val="20"/>
        </w:rPr>
        <w:t>For the 114</w:t>
      </w:r>
      <w:r w:rsidRPr="007B7EEE">
        <w:rPr>
          <w:rFonts w:ascii="Arial" w:hAnsi="Arial" w:cs="Arial"/>
          <w:sz w:val="20"/>
          <w:szCs w:val="20"/>
          <w:vertAlign w:val="superscript"/>
        </w:rPr>
        <w:t>th</w:t>
      </w:r>
      <w:r>
        <w:rPr>
          <w:rFonts w:ascii="Arial" w:hAnsi="Arial" w:cs="Arial"/>
          <w:sz w:val="20"/>
          <w:szCs w:val="20"/>
        </w:rPr>
        <w:t xml:space="preserve"> Congress, Angus King and Bernie Sanders had only been counted in the total number of Episcopalian and Jewish Senators and were excluded from the Democratic totals for each respective category. To standardize their treatment with other Congresses, they were added to Democratic category totals for this Congress. </w:t>
      </w:r>
    </w:p>
    <w:p w14:paraId="29978EBC" w14:textId="77777777" w:rsidR="00A25C2C" w:rsidRDefault="00A25C2C" w:rsidP="00A25C2C">
      <w:pPr>
        <w:pStyle w:val="ListParagraph"/>
        <w:numPr>
          <w:ilvl w:val="0"/>
          <w:numId w:val="6"/>
        </w:numPr>
        <w:spacing w:after="0"/>
        <w:rPr>
          <w:rFonts w:ascii="Arial" w:hAnsi="Arial" w:cs="Arial"/>
          <w:sz w:val="20"/>
          <w:szCs w:val="20"/>
        </w:rPr>
      </w:pPr>
      <w:r>
        <w:rPr>
          <w:rFonts w:ascii="Arial" w:hAnsi="Arial" w:cs="Arial"/>
          <w:b/>
          <w:bCs/>
          <w:sz w:val="20"/>
          <w:szCs w:val="20"/>
        </w:rPr>
        <w:t xml:space="preserve">Table 1-17: </w:t>
      </w:r>
      <w:r>
        <w:rPr>
          <w:rFonts w:ascii="Arial" w:hAnsi="Arial" w:cs="Arial"/>
          <w:sz w:val="20"/>
          <w:szCs w:val="20"/>
        </w:rPr>
        <w:t>For the 115</w:t>
      </w:r>
      <w:r w:rsidRPr="007D6F66">
        <w:rPr>
          <w:rFonts w:ascii="Arial" w:hAnsi="Arial" w:cs="Arial"/>
          <w:sz w:val="20"/>
          <w:szCs w:val="20"/>
          <w:vertAlign w:val="superscript"/>
        </w:rPr>
        <w:t>th</w:t>
      </w:r>
      <w:r>
        <w:rPr>
          <w:rFonts w:ascii="Arial" w:hAnsi="Arial" w:cs="Arial"/>
          <w:sz w:val="20"/>
          <w:szCs w:val="20"/>
        </w:rPr>
        <w:t xml:space="preserve"> and 116</w:t>
      </w:r>
      <w:r w:rsidRPr="007D6F66">
        <w:rPr>
          <w:rFonts w:ascii="Arial" w:hAnsi="Arial" w:cs="Arial"/>
          <w:sz w:val="20"/>
          <w:szCs w:val="20"/>
          <w:vertAlign w:val="superscript"/>
        </w:rPr>
        <w:t>th</w:t>
      </w:r>
      <w:r>
        <w:rPr>
          <w:rFonts w:ascii="Arial" w:hAnsi="Arial" w:cs="Arial"/>
          <w:sz w:val="20"/>
          <w:szCs w:val="20"/>
        </w:rPr>
        <w:t xml:space="preserve"> Congress, Bobby Scott was not counted as Asian American. He has been added to the total for both of those years. </w:t>
      </w:r>
    </w:p>
    <w:p w14:paraId="364B8B94" w14:textId="77777777" w:rsidR="00A25C2C" w:rsidRPr="007D6F66" w:rsidRDefault="00A25C2C" w:rsidP="00A25C2C">
      <w:pPr>
        <w:pStyle w:val="ListParagraph"/>
        <w:numPr>
          <w:ilvl w:val="0"/>
          <w:numId w:val="6"/>
        </w:numPr>
        <w:spacing w:after="0"/>
        <w:rPr>
          <w:rFonts w:ascii="Arial" w:hAnsi="Arial" w:cs="Arial"/>
          <w:sz w:val="20"/>
          <w:szCs w:val="20"/>
        </w:rPr>
      </w:pPr>
      <w:r w:rsidRPr="007D6F66">
        <w:rPr>
          <w:rFonts w:ascii="Arial" w:hAnsi="Arial" w:cs="Arial"/>
          <w:b/>
          <w:bCs/>
          <w:sz w:val="20"/>
          <w:szCs w:val="20"/>
        </w:rPr>
        <w:t xml:space="preserve">Table 1-18: </w:t>
      </w:r>
      <w:r w:rsidRPr="007D6F66">
        <w:rPr>
          <w:rFonts w:ascii="Arial" w:hAnsi="Arial" w:cs="Arial"/>
          <w:sz w:val="20"/>
          <w:szCs w:val="20"/>
        </w:rPr>
        <w:t>For the 116</w:t>
      </w:r>
      <w:r w:rsidRPr="007D6F66">
        <w:rPr>
          <w:rFonts w:ascii="Arial" w:hAnsi="Arial" w:cs="Arial"/>
          <w:sz w:val="20"/>
          <w:szCs w:val="20"/>
          <w:vertAlign w:val="superscript"/>
        </w:rPr>
        <w:t>th</w:t>
      </w:r>
      <w:r w:rsidRPr="007D6F66">
        <w:rPr>
          <w:rFonts w:ascii="Arial" w:hAnsi="Arial" w:cs="Arial"/>
          <w:sz w:val="20"/>
          <w:szCs w:val="20"/>
        </w:rPr>
        <w:t xml:space="preserve"> Congress, Mike Levin and Lori Trahan were added as members who identify as Hispanic.</w:t>
      </w:r>
    </w:p>
    <w:p w14:paraId="1BBCB825" w14:textId="77777777" w:rsidR="00A25C2C" w:rsidRDefault="00A25C2C" w:rsidP="00335F40">
      <w:pPr>
        <w:spacing w:after="0"/>
        <w:rPr>
          <w:rFonts w:ascii="Arial" w:hAnsi="Arial" w:cs="Arial"/>
          <w:sz w:val="20"/>
          <w:szCs w:val="20"/>
          <w:u w:val="single"/>
        </w:rPr>
      </w:pPr>
    </w:p>
    <w:p w14:paraId="3AF8D5C3" w14:textId="77777777" w:rsidR="00A25C2C" w:rsidRDefault="00A25C2C" w:rsidP="00335F40">
      <w:pPr>
        <w:spacing w:after="0"/>
        <w:rPr>
          <w:rFonts w:ascii="Arial" w:hAnsi="Arial" w:cs="Arial"/>
          <w:sz w:val="20"/>
          <w:szCs w:val="20"/>
          <w:u w:val="single"/>
        </w:rPr>
      </w:pPr>
    </w:p>
    <w:p w14:paraId="5F36FBC2" w14:textId="6ED3521D" w:rsidR="00924D3E" w:rsidRDefault="00924D3E" w:rsidP="00335F40">
      <w:pPr>
        <w:spacing w:after="0"/>
        <w:rPr>
          <w:rFonts w:ascii="Arial" w:hAnsi="Arial" w:cs="Arial"/>
          <w:sz w:val="20"/>
          <w:szCs w:val="20"/>
          <w:u w:val="single"/>
        </w:rPr>
      </w:pPr>
      <w:r>
        <w:rPr>
          <w:rFonts w:ascii="Arial" w:hAnsi="Arial" w:cs="Arial"/>
          <w:sz w:val="20"/>
          <w:szCs w:val="20"/>
          <w:u w:val="single"/>
        </w:rPr>
        <w:t>Updates for November 2020 Publication</w:t>
      </w:r>
    </w:p>
    <w:p w14:paraId="338E8C3D" w14:textId="5993D458" w:rsidR="00924D3E" w:rsidRDefault="00924D3E" w:rsidP="00335F40">
      <w:pPr>
        <w:spacing w:after="0"/>
        <w:rPr>
          <w:rFonts w:ascii="Arial" w:hAnsi="Arial" w:cs="Arial"/>
          <w:sz w:val="20"/>
          <w:szCs w:val="20"/>
          <w:u w:val="single"/>
        </w:rPr>
      </w:pPr>
    </w:p>
    <w:p w14:paraId="7721DDA2" w14:textId="77777777" w:rsidR="00924D3E" w:rsidRPr="00152FA0" w:rsidRDefault="00924D3E" w:rsidP="00924D3E">
      <w:pPr>
        <w:rPr>
          <w:rFonts w:ascii="Arial" w:hAnsi="Arial" w:cs="Arial"/>
          <w:sz w:val="20"/>
          <w:szCs w:val="20"/>
        </w:rPr>
      </w:pPr>
      <w:r w:rsidRPr="00152FA0">
        <w:rPr>
          <w:rFonts w:ascii="Arial" w:hAnsi="Arial" w:cs="Arial"/>
          <w:sz w:val="20"/>
          <w:szCs w:val="20"/>
        </w:rPr>
        <w:t>Minor Changes:</w:t>
      </w:r>
    </w:p>
    <w:p w14:paraId="694089FC" w14:textId="77777777" w:rsidR="00924D3E" w:rsidRPr="00152FA0" w:rsidRDefault="00924D3E" w:rsidP="00924D3E">
      <w:pPr>
        <w:pStyle w:val="ListParagraph"/>
        <w:numPr>
          <w:ilvl w:val="0"/>
          <w:numId w:val="5"/>
        </w:numPr>
        <w:rPr>
          <w:rFonts w:ascii="Arial" w:hAnsi="Arial" w:cs="Arial"/>
          <w:sz w:val="20"/>
          <w:szCs w:val="20"/>
        </w:rPr>
      </w:pPr>
      <w:r w:rsidRPr="00152FA0">
        <w:rPr>
          <w:rFonts w:ascii="Arial" w:hAnsi="Arial" w:cs="Arial"/>
          <w:b/>
          <w:bCs/>
          <w:sz w:val="20"/>
          <w:szCs w:val="20"/>
        </w:rPr>
        <w:t xml:space="preserve">Table 4-3 and 4-5: </w:t>
      </w:r>
      <w:r w:rsidRPr="00152FA0">
        <w:rPr>
          <w:rFonts w:ascii="Arial" w:hAnsi="Arial" w:cs="Arial"/>
          <w:sz w:val="20"/>
          <w:szCs w:val="20"/>
        </w:rPr>
        <w:t>For the 107</w:t>
      </w:r>
      <w:r w:rsidRPr="00152FA0">
        <w:rPr>
          <w:rFonts w:ascii="Arial" w:hAnsi="Arial" w:cs="Arial"/>
          <w:sz w:val="20"/>
          <w:szCs w:val="20"/>
          <w:vertAlign w:val="superscript"/>
        </w:rPr>
        <w:t>th</w:t>
      </w:r>
      <w:r w:rsidRPr="00152FA0">
        <w:rPr>
          <w:rFonts w:ascii="Arial" w:hAnsi="Arial" w:cs="Arial"/>
          <w:sz w:val="20"/>
          <w:szCs w:val="20"/>
        </w:rPr>
        <w:t>, 111</w:t>
      </w:r>
      <w:r w:rsidRPr="00152FA0">
        <w:rPr>
          <w:rFonts w:ascii="Arial" w:hAnsi="Arial" w:cs="Arial"/>
          <w:sz w:val="20"/>
          <w:szCs w:val="20"/>
          <w:vertAlign w:val="superscript"/>
        </w:rPr>
        <w:t>th</w:t>
      </w:r>
      <w:r w:rsidRPr="00152FA0">
        <w:rPr>
          <w:rFonts w:ascii="Arial" w:hAnsi="Arial" w:cs="Arial"/>
          <w:sz w:val="20"/>
          <w:szCs w:val="20"/>
        </w:rPr>
        <w:t>, 112</w:t>
      </w:r>
      <w:r w:rsidRPr="00152FA0">
        <w:rPr>
          <w:rFonts w:ascii="Arial" w:hAnsi="Arial" w:cs="Arial"/>
          <w:sz w:val="20"/>
          <w:szCs w:val="20"/>
          <w:vertAlign w:val="superscript"/>
        </w:rPr>
        <w:t>th</w:t>
      </w:r>
      <w:r w:rsidRPr="00152FA0">
        <w:rPr>
          <w:rFonts w:ascii="Arial" w:hAnsi="Arial" w:cs="Arial"/>
          <w:sz w:val="20"/>
          <w:szCs w:val="20"/>
        </w:rPr>
        <w:t>, and 113</w:t>
      </w:r>
      <w:r w:rsidRPr="00152FA0">
        <w:rPr>
          <w:rFonts w:ascii="Arial" w:hAnsi="Arial" w:cs="Arial"/>
          <w:sz w:val="20"/>
          <w:szCs w:val="20"/>
          <w:vertAlign w:val="superscript"/>
        </w:rPr>
        <w:t>th</w:t>
      </w:r>
      <w:r w:rsidRPr="00152FA0">
        <w:rPr>
          <w:rFonts w:ascii="Arial" w:hAnsi="Arial" w:cs="Arial"/>
          <w:sz w:val="20"/>
          <w:szCs w:val="20"/>
        </w:rPr>
        <w:t xml:space="preserve"> Congresses the Senate Indian Affairs Committee had been treated as a Select/Special Committee as opposed to a Standing Committee like in other Congresses. Data in Table 4-3 was revised to reflect this change and subsequent calculations in Table 4-5 were revised.</w:t>
      </w:r>
    </w:p>
    <w:p w14:paraId="6BFA6561" w14:textId="77777777" w:rsidR="00924D3E" w:rsidRPr="00152FA0" w:rsidRDefault="00924D3E" w:rsidP="00924D3E">
      <w:pPr>
        <w:ind w:left="720"/>
        <w:rPr>
          <w:rFonts w:ascii="Arial" w:hAnsi="Arial" w:cs="Arial"/>
          <w:sz w:val="20"/>
          <w:szCs w:val="20"/>
        </w:rPr>
      </w:pPr>
      <w:r w:rsidRPr="00152FA0">
        <w:rPr>
          <w:rFonts w:ascii="Arial" w:hAnsi="Arial" w:cs="Arial"/>
          <w:sz w:val="20"/>
          <w:szCs w:val="20"/>
        </w:rPr>
        <w:t>For the 104</w:t>
      </w:r>
      <w:r w:rsidRPr="00152FA0">
        <w:rPr>
          <w:rFonts w:ascii="Arial" w:hAnsi="Arial" w:cs="Arial"/>
          <w:sz w:val="20"/>
          <w:szCs w:val="20"/>
          <w:vertAlign w:val="superscript"/>
        </w:rPr>
        <w:t>th</w:t>
      </w:r>
      <w:r w:rsidRPr="00152FA0">
        <w:rPr>
          <w:rFonts w:ascii="Arial" w:hAnsi="Arial" w:cs="Arial"/>
          <w:sz w:val="20"/>
          <w:szCs w:val="20"/>
        </w:rPr>
        <w:t xml:space="preserve"> Congress, the Senate Special Committee to Investigate Whitewater Development Corporation and Related Matters was not previously included in the count of special/select committees. It has been added to that total and subsequent figures have been revised to reflect the change.</w:t>
      </w:r>
    </w:p>
    <w:p w14:paraId="00103C78" w14:textId="77777777" w:rsidR="00924D3E" w:rsidRPr="00152FA0" w:rsidRDefault="00924D3E" w:rsidP="00924D3E">
      <w:pPr>
        <w:ind w:left="720"/>
        <w:rPr>
          <w:rFonts w:ascii="Arial" w:hAnsi="Arial" w:cs="Arial"/>
          <w:sz w:val="20"/>
          <w:szCs w:val="20"/>
        </w:rPr>
      </w:pPr>
      <w:r w:rsidRPr="00152FA0">
        <w:rPr>
          <w:rFonts w:ascii="Arial" w:hAnsi="Arial" w:cs="Arial"/>
          <w:sz w:val="20"/>
          <w:szCs w:val="20"/>
        </w:rPr>
        <w:t>For the 105</w:t>
      </w:r>
      <w:r w:rsidRPr="00152FA0">
        <w:rPr>
          <w:rFonts w:ascii="Arial" w:hAnsi="Arial" w:cs="Arial"/>
          <w:sz w:val="20"/>
          <w:szCs w:val="20"/>
          <w:vertAlign w:val="superscript"/>
        </w:rPr>
        <w:t>th</w:t>
      </w:r>
      <w:r w:rsidRPr="00152FA0">
        <w:rPr>
          <w:rFonts w:ascii="Arial" w:hAnsi="Arial" w:cs="Arial"/>
          <w:sz w:val="20"/>
          <w:szCs w:val="20"/>
        </w:rPr>
        <w:t xml:space="preserve"> Congress, the Senate Special Committee on the Y2K Technology Problem, was not previously included in the count of Special/Select committees though it has been included in the tally of 106</w:t>
      </w:r>
      <w:r w:rsidRPr="00152FA0">
        <w:rPr>
          <w:rFonts w:ascii="Arial" w:hAnsi="Arial" w:cs="Arial"/>
          <w:sz w:val="20"/>
          <w:szCs w:val="20"/>
          <w:vertAlign w:val="superscript"/>
        </w:rPr>
        <w:t>th</w:t>
      </w:r>
      <w:r w:rsidRPr="00152FA0">
        <w:rPr>
          <w:rFonts w:ascii="Arial" w:hAnsi="Arial" w:cs="Arial"/>
          <w:sz w:val="20"/>
          <w:szCs w:val="20"/>
        </w:rPr>
        <w:t xml:space="preserve"> Congress Special/Select committees. This number has been updated and subsequent figures have been revised to reflect the change.</w:t>
      </w:r>
    </w:p>
    <w:p w14:paraId="17461860" w14:textId="169DCDF9" w:rsidR="00924D3E" w:rsidRPr="0055422F" w:rsidRDefault="00924D3E" w:rsidP="0055422F">
      <w:pPr>
        <w:pStyle w:val="ListParagraph"/>
        <w:numPr>
          <w:ilvl w:val="0"/>
          <w:numId w:val="5"/>
        </w:numPr>
        <w:rPr>
          <w:rFonts w:ascii="Arial" w:hAnsi="Arial" w:cs="Arial"/>
          <w:sz w:val="20"/>
          <w:szCs w:val="20"/>
          <w:u w:val="single"/>
        </w:rPr>
      </w:pPr>
      <w:r w:rsidRPr="00152FA0">
        <w:rPr>
          <w:rFonts w:ascii="Arial" w:hAnsi="Arial" w:cs="Arial"/>
          <w:b/>
          <w:bCs/>
          <w:sz w:val="20"/>
          <w:szCs w:val="20"/>
        </w:rPr>
        <w:t>Table</w:t>
      </w:r>
      <w:r>
        <w:rPr>
          <w:rFonts w:ascii="Arial" w:hAnsi="Arial" w:cs="Arial"/>
          <w:b/>
          <w:bCs/>
          <w:sz w:val="20"/>
          <w:szCs w:val="20"/>
        </w:rPr>
        <w:t xml:space="preserve"> 4-2,</w:t>
      </w:r>
      <w:r w:rsidRPr="00152FA0">
        <w:rPr>
          <w:rFonts w:ascii="Arial" w:hAnsi="Arial" w:cs="Arial"/>
          <w:b/>
          <w:bCs/>
          <w:sz w:val="20"/>
          <w:szCs w:val="20"/>
        </w:rPr>
        <w:t xml:space="preserve"> 4-3</w:t>
      </w:r>
      <w:r>
        <w:rPr>
          <w:rFonts w:ascii="Arial" w:hAnsi="Arial" w:cs="Arial"/>
          <w:b/>
          <w:bCs/>
          <w:sz w:val="20"/>
          <w:szCs w:val="20"/>
        </w:rPr>
        <w:t>,</w:t>
      </w:r>
      <w:r w:rsidRPr="00152FA0">
        <w:rPr>
          <w:rFonts w:ascii="Arial" w:hAnsi="Arial" w:cs="Arial"/>
          <w:b/>
          <w:bCs/>
          <w:sz w:val="20"/>
          <w:szCs w:val="20"/>
        </w:rPr>
        <w:t xml:space="preserve"> and 4-5: </w:t>
      </w:r>
      <w:r w:rsidRPr="00152FA0">
        <w:rPr>
          <w:rFonts w:ascii="Arial" w:hAnsi="Arial" w:cs="Arial"/>
          <w:sz w:val="20"/>
          <w:szCs w:val="20"/>
        </w:rPr>
        <w:t>For the 115</w:t>
      </w:r>
      <w:r w:rsidRPr="00152FA0">
        <w:rPr>
          <w:rFonts w:ascii="Arial" w:hAnsi="Arial" w:cs="Arial"/>
          <w:sz w:val="20"/>
          <w:szCs w:val="20"/>
          <w:vertAlign w:val="superscript"/>
        </w:rPr>
        <w:t>th</w:t>
      </w:r>
      <w:r w:rsidRPr="00152FA0">
        <w:rPr>
          <w:rFonts w:ascii="Arial" w:hAnsi="Arial" w:cs="Arial"/>
          <w:sz w:val="20"/>
          <w:szCs w:val="20"/>
        </w:rPr>
        <w:t xml:space="preserve"> Congress, the Joint Select Committee on Multiemployer Pension Plans and the Joint Select Committee on the Budget and Appropriations process were not included in the House or Senate counts of Joint Committees. These counts have been updated and data in subsequent tables has been updated. The underlying data in Table 4-4 was updated however no changes were needed in the published tables due to rounding.</w:t>
      </w:r>
    </w:p>
    <w:p w14:paraId="707B9CB5" w14:textId="18E33362" w:rsidR="00637871" w:rsidRDefault="00637871" w:rsidP="00335F40">
      <w:pPr>
        <w:spacing w:after="0"/>
        <w:rPr>
          <w:rFonts w:ascii="Arial" w:hAnsi="Arial" w:cs="Arial"/>
          <w:sz w:val="20"/>
          <w:szCs w:val="20"/>
          <w:u w:val="single"/>
        </w:rPr>
      </w:pPr>
      <w:r>
        <w:rPr>
          <w:rFonts w:ascii="Arial" w:hAnsi="Arial" w:cs="Arial"/>
          <w:sz w:val="20"/>
          <w:szCs w:val="20"/>
          <w:u w:val="single"/>
        </w:rPr>
        <w:t>Updates for March 2019 Publication</w:t>
      </w:r>
    </w:p>
    <w:p w14:paraId="7D25112B" w14:textId="77777777" w:rsidR="00637871" w:rsidRPr="00637871" w:rsidRDefault="00637871" w:rsidP="00335F40">
      <w:pPr>
        <w:spacing w:after="0"/>
        <w:rPr>
          <w:rFonts w:ascii="Arial" w:hAnsi="Arial" w:cs="Arial"/>
          <w:sz w:val="20"/>
          <w:szCs w:val="20"/>
          <w:u w:val="single"/>
        </w:rPr>
      </w:pPr>
    </w:p>
    <w:p w14:paraId="0200AD1E" w14:textId="77777777" w:rsidR="006C62E5" w:rsidRDefault="006C62E5" w:rsidP="006C62E5">
      <w:pPr>
        <w:spacing w:after="0"/>
        <w:rPr>
          <w:rFonts w:ascii="Arial" w:hAnsi="Arial" w:cs="Arial"/>
          <w:i/>
          <w:sz w:val="20"/>
          <w:szCs w:val="20"/>
        </w:rPr>
      </w:pPr>
      <w:r>
        <w:rPr>
          <w:rFonts w:ascii="Arial" w:hAnsi="Arial" w:cs="Arial"/>
          <w:i/>
          <w:sz w:val="20"/>
          <w:szCs w:val="20"/>
        </w:rPr>
        <w:t>Major Changes</w:t>
      </w:r>
    </w:p>
    <w:p w14:paraId="6EFE1C28" w14:textId="77777777" w:rsidR="006C62E5" w:rsidRDefault="006C62E5" w:rsidP="006C62E5">
      <w:pPr>
        <w:spacing w:after="0"/>
        <w:rPr>
          <w:rFonts w:ascii="Arial" w:hAnsi="Arial" w:cs="Arial"/>
          <w:i/>
          <w:sz w:val="20"/>
          <w:szCs w:val="20"/>
        </w:rPr>
      </w:pPr>
    </w:p>
    <w:p w14:paraId="258B1695" w14:textId="77777777" w:rsidR="006C62E5" w:rsidRDefault="006C62E5" w:rsidP="006C62E5">
      <w:pPr>
        <w:pStyle w:val="ListParagraph"/>
        <w:numPr>
          <w:ilvl w:val="0"/>
          <w:numId w:val="2"/>
        </w:numPr>
        <w:spacing w:line="240" w:lineRule="auto"/>
      </w:pPr>
      <w:r w:rsidRPr="00C05C54">
        <w:rPr>
          <w:rFonts w:ascii="Arial" w:hAnsi="Arial" w:cs="Arial"/>
          <w:b/>
          <w:sz w:val="20"/>
          <w:szCs w:val="20"/>
        </w:rPr>
        <w:t xml:space="preserve">Table 2-7: </w:t>
      </w:r>
      <w:r w:rsidRPr="00C05C54">
        <w:rPr>
          <w:rFonts w:ascii="Arial" w:hAnsi="Arial" w:cs="Arial"/>
          <w:sz w:val="20"/>
          <w:szCs w:val="20"/>
        </w:rPr>
        <w:t>For 2008-2014, members running for other office were not counted consistently as retiring from Congress. For years prior to 2008 and since 2014, members running for other office have been counted as retiring. Updated data for 2008-2014 reflects this. Errors in the number of members running for re-election and losing re-election were also corrected</w:t>
      </w:r>
      <w:r>
        <w:t xml:space="preserve">. </w:t>
      </w:r>
    </w:p>
    <w:p w14:paraId="63EE19D5" w14:textId="77777777" w:rsidR="006C62E5" w:rsidRPr="00616714" w:rsidRDefault="006C62E5" w:rsidP="006C62E5">
      <w:pPr>
        <w:pStyle w:val="ListParagraph"/>
        <w:spacing w:line="240" w:lineRule="auto"/>
      </w:pPr>
    </w:p>
    <w:p w14:paraId="4061FA10" w14:textId="77777777" w:rsidR="006C62E5" w:rsidRPr="0073678F" w:rsidRDefault="006C62E5" w:rsidP="006C62E5">
      <w:pPr>
        <w:pStyle w:val="ListParagraph"/>
        <w:numPr>
          <w:ilvl w:val="0"/>
          <w:numId w:val="2"/>
        </w:numPr>
        <w:spacing w:line="240" w:lineRule="auto"/>
      </w:pPr>
      <w:r w:rsidRPr="0073678F">
        <w:rPr>
          <w:rFonts w:ascii="Arial" w:hAnsi="Arial" w:cs="Arial"/>
          <w:b/>
          <w:sz w:val="20"/>
          <w:szCs w:val="20"/>
        </w:rPr>
        <w:t xml:space="preserve">Table 7-3: </w:t>
      </w:r>
      <w:r w:rsidRPr="0073678F">
        <w:rPr>
          <w:rFonts w:ascii="Arial" w:hAnsi="Arial" w:cs="Arial"/>
          <w:sz w:val="20"/>
          <w:szCs w:val="20"/>
        </w:rPr>
        <w:t xml:space="preserve">For FY1999-FY2010, budget resolution numbers were updated to reflect total (not just on-budget) amounts in congressional budget resolutions. </w:t>
      </w:r>
    </w:p>
    <w:p w14:paraId="09C3110E" w14:textId="77777777" w:rsidR="006C62E5" w:rsidRDefault="006C62E5" w:rsidP="006C62E5">
      <w:pPr>
        <w:spacing w:after="0"/>
        <w:rPr>
          <w:rFonts w:ascii="Arial" w:hAnsi="Arial" w:cs="Arial"/>
          <w:i/>
          <w:sz w:val="20"/>
          <w:szCs w:val="20"/>
        </w:rPr>
      </w:pPr>
      <w:r>
        <w:rPr>
          <w:rFonts w:ascii="Arial" w:hAnsi="Arial" w:cs="Arial"/>
          <w:i/>
          <w:sz w:val="20"/>
          <w:szCs w:val="20"/>
        </w:rPr>
        <w:t>Minor Changes</w:t>
      </w:r>
    </w:p>
    <w:p w14:paraId="1B720661" w14:textId="77777777" w:rsidR="006C62E5" w:rsidRDefault="006C62E5" w:rsidP="006C62E5">
      <w:pPr>
        <w:spacing w:after="0"/>
        <w:rPr>
          <w:rFonts w:ascii="Arial" w:hAnsi="Arial" w:cs="Arial"/>
          <w:i/>
          <w:sz w:val="20"/>
          <w:szCs w:val="20"/>
        </w:rPr>
      </w:pPr>
    </w:p>
    <w:p w14:paraId="006B64E0" w14:textId="77777777" w:rsidR="006C62E5" w:rsidRPr="00201BBE" w:rsidRDefault="006C62E5" w:rsidP="006C62E5">
      <w:pPr>
        <w:pStyle w:val="ListParagraph"/>
        <w:numPr>
          <w:ilvl w:val="0"/>
          <w:numId w:val="2"/>
        </w:numPr>
        <w:spacing w:after="0"/>
        <w:rPr>
          <w:rFonts w:ascii="Arial" w:hAnsi="Arial" w:cs="Arial"/>
          <w:sz w:val="20"/>
          <w:szCs w:val="20"/>
        </w:rPr>
      </w:pPr>
      <w:r>
        <w:rPr>
          <w:rFonts w:ascii="Arial" w:hAnsi="Arial" w:cs="Arial"/>
          <w:b/>
          <w:sz w:val="20"/>
          <w:szCs w:val="20"/>
        </w:rPr>
        <w:t xml:space="preserve">Table 1-6: </w:t>
      </w:r>
      <w:r>
        <w:rPr>
          <w:rFonts w:ascii="Arial" w:hAnsi="Arial" w:cs="Arial"/>
          <w:sz w:val="20"/>
          <w:szCs w:val="20"/>
        </w:rPr>
        <w:t>Minor seniority calculation adjustments were made for representatives in the 115</w:t>
      </w:r>
      <w:r w:rsidRPr="00201BBE">
        <w:rPr>
          <w:rFonts w:ascii="Arial" w:hAnsi="Arial" w:cs="Arial"/>
          <w:sz w:val="20"/>
          <w:szCs w:val="20"/>
          <w:vertAlign w:val="superscript"/>
        </w:rPr>
        <w:t>th</w:t>
      </w:r>
      <w:r>
        <w:rPr>
          <w:rFonts w:ascii="Arial" w:hAnsi="Arial" w:cs="Arial"/>
          <w:sz w:val="20"/>
          <w:szCs w:val="20"/>
        </w:rPr>
        <w:t xml:space="preserve"> Congress to match the House clerk records. </w:t>
      </w:r>
    </w:p>
    <w:p w14:paraId="33098A3E" w14:textId="77777777" w:rsidR="006C62E5" w:rsidRPr="00201BBE" w:rsidRDefault="006C62E5" w:rsidP="006C62E5">
      <w:pPr>
        <w:spacing w:after="0"/>
        <w:rPr>
          <w:rFonts w:ascii="Arial" w:hAnsi="Arial" w:cs="Arial"/>
          <w:sz w:val="20"/>
          <w:szCs w:val="20"/>
        </w:rPr>
      </w:pPr>
    </w:p>
    <w:p w14:paraId="10092E17" w14:textId="77777777" w:rsidR="006C62E5" w:rsidRDefault="006C62E5" w:rsidP="006C62E5">
      <w:pPr>
        <w:pStyle w:val="ListParagraph"/>
        <w:numPr>
          <w:ilvl w:val="0"/>
          <w:numId w:val="2"/>
        </w:numPr>
        <w:spacing w:after="0"/>
        <w:rPr>
          <w:rFonts w:ascii="Arial" w:hAnsi="Arial" w:cs="Arial"/>
          <w:sz w:val="20"/>
          <w:szCs w:val="20"/>
        </w:rPr>
      </w:pPr>
      <w:r>
        <w:rPr>
          <w:rFonts w:ascii="Arial" w:hAnsi="Arial" w:cs="Arial"/>
          <w:b/>
          <w:sz w:val="20"/>
          <w:szCs w:val="20"/>
        </w:rPr>
        <w:t xml:space="preserve">Table 1-7: </w:t>
      </w:r>
      <w:r>
        <w:rPr>
          <w:rFonts w:ascii="Arial" w:hAnsi="Arial" w:cs="Arial"/>
          <w:sz w:val="20"/>
          <w:szCs w:val="20"/>
        </w:rPr>
        <w:t>Minor seniority calculation adjustments were made for senators in the 115</w:t>
      </w:r>
      <w:r w:rsidRPr="00201BBE">
        <w:rPr>
          <w:rFonts w:ascii="Arial" w:hAnsi="Arial" w:cs="Arial"/>
          <w:sz w:val="20"/>
          <w:szCs w:val="20"/>
          <w:vertAlign w:val="superscript"/>
        </w:rPr>
        <w:t>th</w:t>
      </w:r>
      <w:r>
        <w:rPr>
          <w:rFonts w:ascii="Arial" w:hAnsi="Arial" w:cs="Arial"/>
          <w:sz w:val="20"/>
          <w:szCs w:val="20"/>
        </w:rPr>
        <w:t xml:space="preserve"> Congress</w:t>
      </w:r>
    </w:p>
    <w:p w14:paraId="4B39E4DC" w14:textId="77777777" w:rsidR="006C62E5" w:rsidRPr="00201BBE" w:rsidRDefault="006C62E5" w:rsidP="006C62E5">
      <w:pPr>
        <w:spacing w:after="0"/>
        <w:rPr>
          <w:rFonts w:ascii="Arial" w:hAnsi="Arial" w:cs="Arial"/>
          <w:sz w:val="20"/>
          <w:szCs w:val="20"/>
        </w:rPr>
      </w:pPr>
    </w:p>
    <w:p w14:paraId="070DAC79" w14:textId="77777777" w:rsidR="006C62E5" w:rsidRPr="0073678F" w:rsidRDefault="006C62E5" w:rsidP="006C62E5">
      <w:pPr>
        <w:pStyle w:val="ListParagraph"/>
        <w:numPr>
          <w:ilvl w:val="0"/>
          <w:numId w:val="2"/>
        </w:numPr>
        <w:spacing w:after="0"/>
        <w:rPr>
          <w:rFonts w:ascii="Arial" w:hAnsi="Arial" w:cs="Arial"/>
          <w:sz w:val="20"/>
          <w:szCs w:val="20"/>
        </w:rPr>
      </w:pPr>
      <w:r w:rsidRPr="0073678F">
        <w:rPr>
          <w:rFonts w:ascii="Arial" w:hAnsi="Arial" w:cs="Arial"/>
          <w:b/>
          <w:sz w:val="20"/>
          <w:szCs w:val="20"/>
        </w:rPr>
        <w:t>Table 1-8, 1-9, 1-10, 1-11, 1-12, and 1-13:</w:t>
      </w:r>
      <w:r>
        <w:rPr>
          <w:rFonts w:ascii="Arial" w:hAnsi="Arial" w:cs="Arial"/>
          <w:sz w:val="20"/>
          <w:szCs w:val="20"/>
        </w:rPr>
        <w:t xml:space="preserve"> Occupations data were updated for minor tabulations errors in the 114</w:t>
      </w:r>
      <w:r w:rsidRPr="0073678F">
        <w:rPr>
          <w:rFonts w:ascii="Arial" w:hAnsi="Arial" w:cs="Arial"/>
          <w:sz w:val="20"/>
          <w:szCs w:val="20"/>
          <w:vertAlign w:val="superscript"/>
        </w:rPr>
        <w:t>t</w:t>
      </w:r>
      <w:r>
        <w:rPr>
          <w:rFonts w:ascii="Arial" w:hAnsi="Arial" w:cs="Arial"/>
          <w:sz w:val="20"/>
          <w:szCs w:val="20"/>
          <w:vertAlign w:val="superscript"/>
        </w:rPr>
        <w:t xml:space="preserve">h </w:t>
      </w:r>
      <w:r>
        <w:rPr>
          <w:rFonts w:ascii="Arial" w:hAnsi="Arial" w:cs="Arial"/>
          <w:sz w:val="20"/>
          <w:szCs w:val="20"/>
        </w:rPr>
        <w:t>and 115</w:t>
      </w:r>
      <w:r w:rsidRPr="0073678F">
        <w:rPr>
          <w:rFonts w:ascii="Arial" w:hAnsi="Arial" w:cs="Arial"/>
          <w:sz w:val="20"/>
          <w:szCs w:val="20"/>
          <w:vertAlign w:val="superscript"/>
        </w:rPr>
        <w:t>th</w:t>
      </w:r>
      <w:r>
        <w:rPr>
          <w:rFonts w:ascii="Arial" w:hAnsi="Arial" w:cs="Arial"/>
          <w:sz w:val="20"/>
          <w:szCs w:val="20"/>
        </w:rPr>
        <w:t xml:space="preserve">. </w:t>
      </w:r>
    </w:p>
    <w:p w14:paraId="329E3FFA" w14:textId="77777777" w:rsidR="006C62E5" w:rsidRPr="0073678F" w:rsidRDefault="006C62E5" w:rsidP="006C62E5">
      <w:pPr>
        <w:pStyle w:val="ListParagraph"/>
        <w:rPr>
          <w:rFonts w:ascii="Arial" w:hAnsi="Arial" w:cs="Arial"/>
          <w:b/>
          <w:sz w:val="20"/>
          <w:szCs w:val="20"/>
        </w:rPr>
      </w:pPr>
    </w:p>
    <w:p w14:paraId="7C091F20" w14:textId="77777777" w:rsidR="006C62E5" w:rsidRDefault="006C62E5" w:rsidP="006C62E5">
      <w:pPr>
        <w:pStyle w:val="ListParagraph"/>
        <w:numPr>
          <w:ilvl w:val="0"/>
          <w:numId w:val="2"/>
        </w:numPr>
        <w:spacing w:after="0"/>
        <w:rPr>
          <w:rFonts w:ascii="Arial" w:hAnsi="Arial" w:cs="Arial"/>
          <w:sz w:val="20"/>
          <w:szCs w:val="20"/>
        </w:rPr>
      </w:pPr>
      <w:r w:rsidRPr="001B67FF">
        <w:rPr>
          <w:rFonts w:ascii="Arial" w:hAnsi="Arial" w:cs="Arial"/>
          <w:b/>
          <w:sz w:val="20"/>
          <w:szCs w:val="20"/>
        </w:rPr>
        <w:t>Table 1-14:</w:t>
      </w:r>
      <w:r>
        <w:rPr>
          <w:rFonts w:ascii="Arial" w:hAnsi="Arial" w:cs="Arial"/>
          <w:sz w:val="20"/>
          <w:szCs w:val="20"/>
        </w:rPr>
        <w:t xml:space="preserve"> Religion numbers for representatives were updated for the 114</w:t>
      </w:r>
      <w:r w:rsidRPr="00C05C54">
        <w:rPr>
          <w:rFonts w:ascii="Arial" w:hAnsi="Arial" w:cs="Arial"/>
          <w:sz w:val="20"/>
          <w:szCs w:val="20"/>
          <w:vertAlign w:val="superscript"/>
        </w:rPr>
        <w:t>th</w:t>
      </w:r>
      <w:r>
        <w:rPr>
          <w:rFonts w:ascii="Arial" w:hAnsi="Arial" w:cs="Arial"/>
          <w:sz w:val="20"/>
          <w:szCs w:val="20"/>
        </w:rPr>
        <w:t xml:space="preserve"> and 115</w:t>
      </w:r>
      <w:r w:rsidRPr="00C05C54">
        <w:rPr>
          <w:rFonts w:ascii="Arial" w:hAnsi="Arial" w:cs="Arial"/>
          <w:sz w:val="20"/>
          <w:szCs w:val="20"/>
          <w:vertAlign w:val="superscript"/>
        </w:rPr>
        <w:t>th</w:t>
      </w:r>
      <w:r>
        <w:rPr>
          <w:rFonts w:ascii="Arial" w:hAnsi="Arial" w:cs="Arial"/>
          <w:sz w:val="20"/>
          <w:szCs w:val="20"/>
        </w:rPr>
        <w:t xml:space="preserve"> Congress. </w:t>
      </w:r>
    </w:p>
    <w:p w14:paraId="04FC0F81" w14:textId="77777777" w:rsidR="006C62E5" w:rsidRPr="001B67FF" w:rsidRDefault="006C62E5" w:rsidP="006C62E5">
      <w:pPr>
        <w:pStyle w:val="ListParagraph"/>
        <w:spacing w:after="0"/>
        <w:rPr>
          <w:rFonts w:ascii="Arial" w:hAnsi="Arial" w:cs="Arial"/>
          <w:sz w:val="20"/>
          <w:szCs w:val="20"/>
        </w:rPr>
      </w:pPr>
    </w:p>
    <w:p w14:paraId="54EB8B86" w14:textId="77777777" w:rsidR="006C62E5" w:rsidRDefault="006C62E5" w:rsidP="006C62E5">
      <w:pPr>
        <w:pStyle w:val="ListParagraph"/>
        <w:numPr>
          <w:ilvl w:val="0"/>
          <w:numId w:val="2"/>
        </w:numPr>
        <w:spacing w:after="0"/>
        <w:rPr>
          <w:rFonts w:ascii="Arial" w:hAnsi="Arial" w:cs="Arial"/>
          <w:sz w:val="20"/>
          <w:szCs w:val="20"/>
        </w:rPr>
      </w:pPr>
      <w:r w:rsidRPr="001B67FF">
        <w:rPr>
          <w:rFonts w:ascii="Arial" w:hAnsi="Arial" w:cs="Arial"/>
          <w:b/>
          <w:sz w:val="20"/>
          <w:szCs w:val="20"/>
        </w:rPr>
        <w:t>Table 1-15:</w:t>
      </w:r>
      <w:r>
        <w:rPr>
          <w:rFonts w:ascii="Arial" w:hAnsi="Arial" w:cs="Arial"/>
          <w:sz w:val="20"/>
          <w:szCs w:val="20"/>
        </w:rPr>
        <w:t xml:space="preserve"> Religion numbers for senators were updated for the 114</w:t>
      </w:r>
      <w:r w:rsidRPr="00C05C54">
        <w:rPr>
          <w:rFonts w:ascii="Arial" w:hAnsi="Arial" w:cs="Arial"/>
          <w:sz w:val="20"/>
          <w:szCs w:val="20"/>
          <w:vertAlign w:val="superscript"/>
        </w:rPr>
        <w:t>th</w:t>
      </w:r>
      <w:r>
        <w:rPr>
          <w:rFonts w:ascii="Arial" w:hAnsi="Arial" w:cs="Arial"/>
          <w:sz w:val="20"/>
          <w:szCs w:val="20"/>
        </w:rPr>
        <w:t xml:space="preserve"> and 115</w:t>
      </w:r>
      <w:r w:rsidRPr="00C05C54">
        <w:rPr>
          <w:rFonts w:ascii="Arial" w:hAnsi="Arial" w:cs="Arial"/>
          <w:sz w:val="20"/>
          <w:szCs w:val="20"/>
          <w:vertAlign w:val="superscript"/>
        </w:rPr>
        <w:t>th</w:t>
      </w:r>
      <w:r>
        <w:rPr>
          <w:rFonts w:ascii="Arial" w:hAnsi="Arial" w:cs="Arial"/>
          <w:sz w:val="20"/>
          <w:szCs w:val="20"/>
        </w:rPr>
        <w:t xml:space="preserve"> Congress. </w:t>
      </w:r>
    </w:p>
    <w:p w14:paraId="6B546E57" w14:textId="77777777" w:rsidR="006C62E5" w:rsidRPr="001B67FF" w:rsidRDefault="006C62E5" w:rsidP="006C62E5">
      <w:pPr>
        <w:pStyle w:val="ListParagraph"/>
        <w:rPr>
          <w:rFonts w:ascii="Arial" w:hAnsi="Arial" w:cs="Arial"/>
          <w:sz w:val="20"/>
          <w:szCs w:val="20"/>
        </w:rPr>
      </w:pPr>
    </w:p>
    <w:p w14:paraId="2119F791" w14:textId="77777777" w:rsidR="006C62E5" w:rsidRDefault="006C62E5" w:rsidP="006C62E5">
      <w:pPr>
        <w:pStyle w:val="ListParagraph"/>
        <w:numPr>
          <w:ilvl w:val="0"/>
          <w:numId w:val="2"/>
        </w:numPr>
        <w:spacing w:after="0"/>
        <w:rPr>
          <w:rFonts w:ascii="Arial" w:hAnsi="Arial" w:cs="Arial"/>
          <w:sz w:val="20"/>
          <w:szCs w:val="20"/>
        </w:rPr>
      </w:pPr>
      <w:r w:rsidRPr="006B1102">
        <w:rPr>
          <w:rFonts w:ascii="Arial" w:hAnsi="Arial" w:cs="Arial"/>
          <w:b/>
          <w:sz w:val="20"/>
          <w:szCs w:val="20"/>
        </w:rPr>
        <w:t>Table 1-16, 1-17, and 1-18:</w:t>
      </w:r>
      <w:r w:rsidRPr="006B1102">
        <w:rPr>
          <w:rFonts w:ascii="Arial" w:hAnsi="Arial" w:cs="Arial"/>
          <w:sz w:val="20"/>
          <w:szCs w:val="20"/>
        </w:rPr>
        <w:t xml:space="preserve"> Congressional race data for 114</w:t>
      </w:r>
      <w:r w:rsidRPr="006B1102">
        <w:rPr>
          <w:rFonts w:ascii="Arial" w:hAnsi="Arial" w:cs="Arial"/>
          <w:sz w:val="20"/>
          <w:szCs w:val="20"/>
          <w:vertAlign w:val="superscript"/>
        </w:rPr>
        <w:t>th</w:t>
      </w:r>
      <w:r w:rsidRPr="006B1102">
        <w:rPr>
          <w:rFonts w:ascii="Arial" w:hAnsi="Arial" w:cs="Arial"/>
          <w:sz w:val="20"/>
          <w:szCs w:val="20"/>
        </w:rPr>
        <w:t xml:space="preserve"> and 115</w:t>
      </w:r>
      <w:r w:rsidRPr="006B1102">
        <w:rPr>
          <w:rFonts w:ascii="Arial" w:hAnsi="Arial" w:cs="Arial"/>
          <w:sz w:val="20"/>
          <w:szCs w:val="20"/>
          <w:vertAlign w:val="superscript"/>
        </w:rPr>
        <w:t>th</w:t>
      </w:r>
      <w:r w:rsidRPr="006B1102">
        <w:rPr>
          <w:rFonts w:ascii="Arial" w:hAnsi="Arial" w:cs="Arial"/>
          <w:sz w:val="20"/>
          <w:szCs w:val="20"/>
        </w:rPr>
        <w:t xml:space="preserve"> Congress updated. </w:t>
      </w:r>
    </w:p>
    <w:p w14:paraId="7C3B482B" w14:textId="77777777" w:rsidR="006C62E5" w:rsidRPr="007E328C" w:rsidRDefault="006C62E5" w:rsidP="006C62E5">
      <w:pPr>
        <w:pStyle w:val="ListParagraph"/>
        <w:rPr>
          <w:rFonts w:ascii="Arial" w:hAnsi="Arial" w:cs="Arial"/>
          <w:sz w:val="20"/>
          <w:szCs w:val="20"/>
        </w:rPr>
      </w:pPr>
    </w:p>
    <w:p w14:paraId="094C994D" w14:textId="77777777" w:rsidR="006C62E5" w:rsidRPr="006B1102" w:rsidRDefault="006C62E5" w:rsidP="006C62E5">
      <w:pPr>
        <w:pStyle w:val="ListParagraph"/>
        <w:numPr>
          <w:ilvl w:val="0"/>
          <w:numId w:val="2"/>
        </w:numPr>
        <w:spacing w:after="0"/>
        <w:rPr>
          <w:rFonts w:ascii="Arial" w:hAnsi="Arial" w:cs="Arial"/>
          <w:sz w:val="20"/>
          <w:szCs w:val="20"/>
        </w:rPr>
      </w:pPr>
      <w:r>
        <w:rPr>
          <w:rFonts w:ascii="Arial" w:hAnsi="Arial" w:cs="Arial"/>
          <w:b/>
          <w:sz w:val="20"/>
          <w:szCs w:val="20"/>
        </w:rPr>
        <w:lastRenderedPageBreak/>
        <w:t xml:space="preserve">Table 2-3: </w:t>
      </w:r>
      <w:r>
        <w:rPr>
          <w:rFonts w:ascii="Arial" w:hAnsi="Arial" w:cs="Arial"/>
          <w:sz w:val="20"/>
          <w:szCs w:val="20"/>
        </w:rPr>
        <w:t xml:space="preserve">Figures for 1998-2014 (House) and 2000/2006 (Senate) were amended to accurately reflect special election methodology outlined in the endnote. </w:t>
      </w:r>
    </w:p>
    <w:p w14:paraId="5AA1E63A" w14:textId="77777777" w:rsidR="006C62E5" w:rsidRPr="006B1102" w:rsidRDefault="006C62E5" w:rsidP="006C62E5">
      <w:pPr>
        <w:spacing w:after="0"/>
        <w:rPr>
          <w:rFonts w:ascii="Arial" w:hAnsi="Arial" w:cs="Arial"/>
          <w:sz w:val="20"/>
          <w:szCs w:val="20"/>
        </w:rPr>
      </w:pPr>
    </w:p>
    <w:p w14:paraId="100A354F" w14:textId="77777777" w:rsidR="006C62E5" w:rsidRDefault="006C62E5" w:rsidP="006C62E5">
      <w:pPr>
        <w:pStyle w:val="ListParagraph"/>
        <w:numPr>
          <w:ilvl w:val="0"/>
          <w:numId w:val="2"/>
        </w:numPr>
        <w:spacing w:after="0"/>
        <w:rPr>
          <w:rFonts w:ascii="Arial" w:hAnsi="Arial" w:cs="Arial"/>
          <w:sz w:val="20"/>
          <w:szCs w:val="20"/>
        </w:rPr>
      </w:pPr>
      <w:r>
        <w:rPr>
          <w:rFonts w:ascii="Arial" w:hAnsi="Arial" w:cs="Arial"/>
          <w:b/>
          <w:sz w:val="20"/>
          <w:szCs w:val="20"/>
        </w:rPr>
        <w:t xml:space="preserve">Table 2-4: </w:t>
      </w:r>
      <w:r>
        <w:rPr>
          <w:rFonts w:ascii="Arial" w:hAnsi="Arial" w:cs="Arial"/>
          <w:sz w:val="20"/>
          <w:szCs w:val="20"/>
        </w:rPr>
        <w:t xml:space="preserve">Figures for 1998 House and 2010 House were changed to match methodology outlined in the endnote. </w:t>
      </w:r>
    </w:p>
    <w:p w14:paraId="72ABE34D" w14:textId="77777777" w:rsidR="006C62E5" w:rsidRPr="0047588F" w:rsidRDefault="006C62E5" w:rsidP="006C62E5">
      <w:pPr>
        <w:pStyle w:val="ListParagraph"/>
        <w:rPr>
          <w:rFonts w:ascii="Arial" w:hAnsi="Arial" w:cs="Arial"/>
          <w:sz w:val="20"/>
          <w:szCs w:val="20"/>
        </w:rPr>
      </w:pPr>
    </w:p>
    <w:p w14:paraId="473BE560" w14:textId="77777777" w:rsidR="006C62E5" w:rsidRPr="0047588F" w:rsidRDefault="006C62E5" w:rsidP="006C62E5">
      <w:pPr>
        <w:pStyle w:val="ListParagraph"/>
        <w:numPr>
          <w:ilvl w:val="0"/>
          <w:numId w:val="2"/>
        </w:numPr>
        <w:spacing w:after="0" w:line="252" w:lineRule="auto"/>
        <w:rPr>
          <w:rFonts w:ascii="Arial" w:hAnsi="Arial" w:cs="Arial"/>
          <w:sz w:val="20"/>
          <w:szCs w:val="20"/>
        </w:rPr>
      </w:pPr>
      <w:r>
        <w:rPr>
          <w:rFonts w:ascii="Arial" w:hAnsi="Arial" w:cs="Arial"/>
          <w:b/>
          <w:bCs/>
          <w:sz w:val="20"/>
          <w:szCs w:val="20"/>
        </w:rPr>
        <w:t>Table 5-10:</w:t>
      </w:r>
      <w:r>
        <w:rPr>
          <w:rFonts w:ascii="Arial" w:hAnsi="Arial" w:cs="Arial"/>
          <w:sz w:val="20"/>
          <w:szCs w:val="20"/>
        </w:rPr>
        <w:t xml:space="preserve"> Errors corrected for the following years: 1998, 2002, 2003, 2004, 2005, and 2007. Data added for 2001. Data for the GPO for 1994-2016 and for the Library of Congress for 1997-2004 revised to ensure methodological consistency. Note: Other data in this table from prior to 1993 is under review and may change.</w:t>
      </w:r>
    </w:p>
    <w:p w14:paraId="5FDB7CFF" w14:textId="77777777" w:rsidR="006C62E5" w:rsidRPr="00CB2D55" w:rsidRDefault="006C62E5" w:rsidP="006C62E5">
      <w:pPr>
        <w:spacing w:after="0"/>
        <w:rPr>
          <w:rFonts w:ascii="Arial" w:hAnsi="Arial" w:cs="Arial"/>
          <w:sz w:val="20"/>
          <w:szCs w:val="20"/>
        </w:rPr>
      </w:pPr>
    </w:p>
    <w:p w14:paraId="02573CC6" w14:textId="77777777" w:rsidR="006C62E5" w:rsidRDefault="006C62E5" w:rsidP="006C62E5">
      <w:pPr>
        <w:pStyle w:val="ListParagraph"/>
        <w:numPr>
          <w:ilvl w:val="0"/>
          <w:numId w:val="2"/>
        </w:numPr>
        <w:spacing w:after="0"/>
        <w:rPr>
          <w:rFonts w:ascii="Arial" w:hAnsi="Arial" w:cs="Arial"/>
          <w:sz w:val="20"/>
          <w:szCs w:val="20"/>
        </w:rPr>
      </w:pPr>
      <w:r w:rsidRPr="006B1102">
        <w:rPr>
          <w:rFonts w:ascii="Arial" w:hAnsi="Arial" w:cs="Arial"/>
          <w:b/>
          <w:sz w:val="20"/>
          <w:szCs w:val="20"/>
        </w:rPr>
        <w:t>Table 7-3:</w:t>
      </w:r>
      <w:r w:rsidRPr="006B1102">
        <w:rPr>
          <w:rFonts w:ascii="Arial" w:hAnsi="Arial" w:cs="Arial"/>
          <w:sz w:val="20"/>
          <w:szCs w:val="20"/>
        </w:rPr>
        <w:t xml:space="preserve"> FY2016 were entered incorrectly. They have been updated. </w:t>
      </w:r>
    </w:p>
    <w:p w14:paraId="24D106DA" w14:textId="77777777" w:rsidR="006C62E5" w:rsidRDefault="006C62E5" w:rsidP="00335F40">
      <w:pPr>
        <w:spacing w:after="0"/>
        <w:rPr>
          <w:rFonts w:ascii="Arial" w:hAnsi="Arial" w:cs="Arial"/>
          <w:sz w:val="20"/>
          <w:szCs w:val="20"/>
          <w:u w:val="single"/>
        </w:rPr>
      </w:pPr>
    </w:p>
    <w:p w14:paraId="008964D1" w14:textId="5B27E6E0" w:rsidR="00335F40" w:rsidRDefault="00335F40" w:rsidP="00335F40">
      <w:pPr>
        <w:spacing w:after="0"/>
        <w:rPr>
          <w:rFonts w:ascii="Arial" w:hAnsi="Arial" w:cs="Arial"/>
          <w:sz w:val="20"/>
          <w:szCs w:val="20"/>
          <w:u w:val="single"/>
        </w:rPr>
      </w:pPr>
      <w:r>
        <w:rPr>
          <w:rFonts w:ascii="Arial" w:hAnsi="Arial" w:cs="Arial"/>
          <w:sz w:val="20"/>
          <w:szCs w:val="20"/>
          <w:u w:val="single"/>
        </w:rPr>
        <w:t>Updates for May 2018 Publication</w:t>
      </w:r>
    </w:p>
    <w:p w14:paraId="68916883" w14:textId="77777777" w:rsidR="00335F40" w:rsidRDefault="00335F40" w:rsidP="00335F40">
      <w:pPr>
        <w:spacing w:after="0"/>
        <w:rPr>
          <w:rFonts w:ascii="Arial" w:hAnsi="Arial" w:cs="Arial"/>
          <w:sz w:val="20"/>
          <w:szCs w:val="20"/>
          <w:u w:val="single"/>
        </w:rPr>
      </w:pPr>
    </w:p>
    <w:p w14:paraId="65E83C46" w14:textId="045F6EF5" w:rsidR="00335F40" w:rsidRDefault="00335F40" w:rsidP="00335F40">
      <w:pPr>
        <w:spacing w:after="0"/>
        <w:rPr>
          <w:rFonts w:ascii="Arial" w:hAnsi="Arial" w:cs="Arial"/>
          <w:i/>
          <w:sz w:val="20"/>
          <w:szCs w:val="20"/>
        </w:rPr>
      </w:pPr>
      <w:r>
        <w:rPr>
          <w:rFonts w:ascii="Arial" w:hAnsi="Arial" w:cs="Arial"/>
          <w:i/>
          <w:sz w:val="20"/>
          <w:szCs w:val="20"/>
        </w:rPr>
        <w:t>Major Changes</w:t>
      </w:r>
    </w:p>
    <w:p w14:paraId="5C307203" w14:textId="77777777" w:rsidR="00335F40" w:rsidRPr="00335F40" w:rsidRDefault="00335F40" w:rsidP="00335F40">
      <w:pPr>
        <w:spacing w:after="0"/>
        <w:rPr>
          <w:rFonts w:ascii="Arial" w:hAnsi="Arial" w:cs="Arial"/>
          <w:i/>
          <w:sz w:val="20"/>
          <w:szCs w:val="20"/>
        </w:rPr>
      </w:pPr>
    </w:p>
    <w:p w14:paraId="45B5CAD1" w14:textId="77777777" w:rsidR="00335F40" w:rsidRDefault="00335F40" w:rsidP="00335F40">
      <w:pPr>
        <w:pStyle w:val="ListParagraph"/>
        <w:numPr>
          <w:ilvl w:val="0"/>
          <w:numId w:val="1"/>
        </w:numPr>
        <w:spacing w:after="0"/>
        <w:rPr>
          <w:rFonts w:ascii="Arial" w:hAnsi="Arial" w:cs="Arial"/>
          <w:sz w:val="20"/>
          <w:szCs w:val="20"/>
        </w:rPr>
      </w:pPr>
      <w:r>
        <w:rPr>
          <w:rFonts w:ascii="Arial" w:hAnsi="Arial" w:cs="Arial"/>
          <w:b/>
          <w:sz w:val="20"/>
          <w:szCs w:val="20"/>
        </w:rPr>
        <w:t>Tables 2-15a and 2-15b:</w:t>
      </w:r>
      <w:r>
        <w:rPr>
          <w:rFonts w:ascii="Arial" w:hAnsi="Arial" w:cs="Arial"/>
          <w:sz w:val="20"/>
          <w:szCs w:val="20"/>
        </w:rPr>
        <w:t xml:space="preserve"> Going forward, we have decided to no longer publish two Congresses data, and instead will only publish the data for the most recent Congress under table number 2-15.</w:t>
      </w:r>
    </w:p>
    <w:p w14:paraId="6A327EB4" w14:textId="77777777" w:rsidR="00335F40" w:rsidRDefault="00335F40" w:rsidP="00335F40">
      <w:pPr>
        <w:spacing w:after="0"/>
        <w:rPr>
          <w:rFonts w:ascii="Arial" w:hAnsi="Arial" w:cs="Arial"/>
          <w:sz w:val="20"/>
          <w:szCs w:val="20"/>
        </w:rPr>
      </w:pPr>
    </w:p>
    <w:p w14:paraId="2E33A3DF" w14:textId="46658CE8" w:rsidR="00335F40" w:rsidRPr="00335F40" w:rsidRDefault="00335F40" w:rsidP="00335F40">
      <w:pPr>
        <w:spacing w:after="0"/>
        <w:rPr>
          <w:rFonts w:ascii="Arial" w:hAnsi="Arial" w:cs="Arial"/>
          <w:i/>
          <w:sz w:val="20"/>
          <w:szCs w:val="20"/>
        </w:rPr>
      </w:pPr>
      <w:r w:rsidRPr="00335F40">
        <w:rPr>
          <w:rFonts w:ascii="Arial" w:hAnsi="Arial" w:cs="Arial"/>
          <w:i/>
          <w:sz w:val="20"/>
          <w:szCs w:val="20"/>
        </w:rPr>
        <w:t>Minor Errata</w:t>
      </w:r>
    </w:p>
    <w:p w14:paraId="0E226BBF" w14:textId="77777777" w:rsidR="00335F40" w:rsidRDefault="00335F40" w:rsidP="00335F40">
      <w:pPr>
        <w:spacing w:after="0"/>
        <w:rPr>
          <w:rFonts w:ascii="Arial" w:hAnsi="Arial" w:cs="Arial"/>
          <w:sz w:val="20"/>
          <w:szCs w:val="20"/>
          <w:u w:val="single"/>
        </w:rPr>
      </w:pPr>
    </w:p>
    <w:p w14:paraId="598C27AC" w14:textId="77777777" w:rsidR="00335F40" w:rsidRPr="0060363D" w:rsidRDefault="00335F40" w:rsidP="00335F40">
      <w:pPr>
        <w:pStyle w:val="ListParagraph"/>
        <w:numPr>
          <w:ilvl w:val="0"/>
          <w:numId w:val="1"/>
        </w:numPr>
        <w:spacing w:after="0"/>
        <w:rPr>
          <w:rFonts w:ascii="Arial" w:hAnsi="Arial" w:cs="Arial"/>
          <w:sz w:val="20"/>
          <w:szCs w:val="20"/>
          <w:u w:val="single"/>
        </w:rPr>
      </w:pPr>
      <w:r>
        <w:rPr>
          <w:rFonts w:ascii="Arial" w:hAnsi="Arial" w:cs="Arial"/>
          <w:b/>
          <w:sz w:val="20"/>
          <w:szCs w:val="20"/>
        </w:rPr>
        <w:t xml:space="preserve">Table 6-1: </w:t>
      </w:r>
      <w:r>
        <w:rPr>
          <w:rFonts w:ascii="Arial" w:hAnsi="Arial" w:cs="Arial"/>
          <w:sz w:val="20"/>
          <w:szCs w:val="20"/>
        </w:rPr>
        <w:t>House days in session was updated to reflect calendar days instead to legislative as it had been previously. This was done to match the Senate 6-2 table which counts calendar days as opposed to legislative days. (Change made July 2018)</w:t>
      </w:r>
    </w:p>
    <w:p w14:paraId="70DACE8B" w14:textId="77777777" w:rsidR="00335F40" w:rsidRDefault="00335F40" w:rsidP="00335F40">
      <w:pPr>
        <w:spacing w:after="0"/>
        <w:rPr>
          <w:rFonts w:ascii="Arial" w:hAnsi="Arial" w:cs="Arial"/>
          <w:sz w:val="20"/>
          <w:szCs w:val="20"/>
        </w:rPr>
      </w:pPr>
    </w:p>
    <w:p w14:paraId="15329B44" w14:textId="77777777" w:rsidR="00335F40" w:rsidRPr="00335F40" w:rsidRDefault="00335F40" w:rsidP="00335F40">
      <w:pPr>
        <w:pStyle w:val="ListParagraph"/>
        <w:numPr>
          <w:ilvl w:val="0"/>
          <w:numId w:val="1"/>
        </w:numPr>
        <w:spacing w:after="0"/>
        <w:rPr>
          <w:rFonts w:ascii="Arial" w:hAnsi="Arial" w:cs="Arial"/>
          <w:sz w:val="20"/>
          <w:szCs w:val="20"/>
          <w:u w:val="single"/>
        </w:rPr>
      </w:pPr>
      <w:r>
        <w:rPr>
          <w:rFonts w:ascii="Arial" w:hAnsi="Arial" w:cs="Arial"/>
          <w:b/>
          <w:sz w:val="20"/>
          <w:szCs w:val="20"/>
        </w:rPr>
        <w:t xml:space="preserve">Tables 1-2, 1-3, 1-4, and 1-5: </w:t>
      </w:r>
      <w:r>
        <w:rPr>
          <w:rFonts w:ascii="Arial" w:hAnsi="Arial" w:cs="Arial"/>
          <w:sz w:val="20"/>
          <w:szCs w:val="20"/>
        </w:rPr>
        <w:t>Midwest House member numbers were updated for the 111</w:t>
      </w:r>
      <w:r w:rsidRPr="0060363D">
        <w:rPr>
          <w:rFonts w:ascii="Arial" w:hAnsi="Arial" w:cs="Arial"/>
          <w:sz w:val="20"/>
          <w:szCs w:val="20"/>
          <w:vertAlign w:val="superscript"/>
        </w:rPr>
        <w:t>th</w:t>
      </w:r>
      <w:r>
        <w:rPr>
          <w:rFonts w:ascii="Arial" w:hAnsi="Arial" w:cs="Arial"/>
          <w:sz w:val="20"/>
          <w:szCs w:val="20"/>
        </w:rPr>
        <w:t>, 112</w:t>
      </w:r>
      <w:r w:rsidRPr="0060363D">
        <w:rPr>
          <w:rFonts w:ascii="Arial" w:hAnsi="Arial" w:cs="Arial"/>
          <w:sz w:val="20"/>
          <w:szCs w:val="20"/>
          <w:vertAlign w:val="superscript"/>
        </w:rPr>
        <w:t>th</w:t>
      </w:r>
      <w:r>
        <w:rPr>
          <w:rFonts w:ascii="Arial" w:hAnsi="Arial" w:cs="Arial"/>
          <w:sz w:val="20"/>
          <w:szCs w:val="20"/>
        </w:rPr>
        <w:t>, and 113</w:t>
      </w:r>
      <w:r w:rsidRPr="0060363D">
        <w:rPr>
          <w:rFonts w:ascii="Arial" w:hAnsi="Arial" w:cs="Arial"/>
          <w:sz w:val="20"/>
          <w:szCs w:val="20"/>
          <w:vertAlign w:val="superscript"/>
        </w:rPr>
        <w:t>th</w:t>
      </w:r>
      <w:r>
        <w:rPr>
          <w:rFonts w:ascii="Arial" w:hAnsi="Arial" w:cs="Arial"/>
          <w:sz w:val="20"/>
          <w:szCs w:val="20"/>
        </w:rPr>
        <w:t xml:space="preserve"> Congresses. Additionally, all tables were updated to reflect correct rounding practices. (Change made October 2018)</w:t>
      </w:r>
    </w:p>
    <w:p w14:paraId="19E01F8C" w14:textId="77777777" w:rsidR="00335F40" w:rsidRDefault="00335F40" w:rsidP="00335F40">
      <w:pPr>
        <w:spacing w:after="0"/>
        <w:rPr>
          <w:rFonts w:ascii="Arial" w:hAnsi="Arial" w:cs="Arial"/>
          <w:sz w:val="20"/>
          <w:szCs w:val="20"/>
        </w:rPr>
      </w:pPr>
    </w:p>
    <w:p w14:paraId="764CC7B3" w14:textId="3EC62C4D" w:rsidR="00335F40" w:rsidRDefault="00C471D4" w:rsidP="00335F40">
      <w:pPr>
        <w:spacing w:after="0"/>
        <w:rPr>
          <w:rFonts w:ascii="Arial" w:hAnsi="Arial" w:cs="Arial"/>
          <w:sz w:val="20"/>
          <w:szCs w:val="20"/>
          <w:u w:val="single"/>
        </w:rPr>
      </w:pPr>
      <w:r>
        <w:rPr>
          <w:rFonts w:ascii="Arial" w:hAnsi="Arial" w:cs="Arial"/>
          <w:sz w:val="20"/>
          <w:szCs w:val="20"/>
          <w:u w:val="single"/>
        </w:rPr>
        <w:t>Update between September 2017 – May 2018</w:t>
      </w:r>
    </w:p>
    <w:p w14:paraId="539E4DC1" w14:textId="7B19BF66" w:rsidR="00C471D4" w:rsidRDefault="00C471D4" w:rsidP="00335F40">
      <w:pPr>
        <w:spacing w:after="0"/>
        <w:rPr>
          <w:rFonts w:ascii="Arial" w:hAnsi="Arial" w:cs="Arial"/>
          <w:sz w:val="20"/>
          <w:szCs w:val="20"/>
          <w:u w:val="single"/>
        </w:rPr>
      </w:pPr>
    </w:p>
    <w:p w14:paraId="25D0A78A" w14:textId="170678BE" w:rsidR="00C471D4" w:rsidRPr="00C471D4" w:rsidRDefault="00C471D4" w:rsidP="00335F40">
      <w:pPr>
        <w:spacing w:after="0"/>
        <w:rPr>
          <w:rFonts w:ascii="Arial" w:hAnsi="Arial" w:cs="Arial"/>
          <w:i/>
          <w:sz w:val="20"/>
          <w:szCs w:val="20"/>
        </w:rPr>
      </w:pPr>
      <w:r>
        <w:rPr>
          <w:rFonts w:ascii="Arial" w:hAnsi="Arial" w:cs="Arial"/>
          <w:i/>
          <w:sz w:val="20"/>
          <w:szCs w:val="20"/>
        </w:rPr>
        <w:t>Minor Errata</w:t>
      </w:r>
    </w:p>
    <w:p w14:paraId="7A962545" w14:textId="77777777" w:rsidR="00335F40" w:rsidRDefault="00335F40" w:rsidP="00335F40">
      <w:pPr>
        <w:spacing w:after="0"/>
        <w:rPr>
          <w:rFonts w:ascii="Arial" w:hAnsi="Arial" w:cs="Arial"/>
          <w:sz w:val="20"/>
          <w:szCs w:val="20"/>
        </w:rPr>
      </w:pPr>
    </w:p>
    <w:p w14:paraId="6D20C305" w14:textId="77777777" w:rsidR="00335F40" w:rsidRPr="001C3B77" w:rsidRDefault="00335F40" w:rsidP="00335F40">
      <w:pPr>
        <w:pStyle w:val="ListParagraph"/>
        <w:numPr>
          <w:ilvl w:val="0"/>
          <w:numId w:val="1"/>
        </w:numPr>
        <w:spacing w:after="0"/>
        <w:rPr>
          <w:rFonts w:ascii="Arial" w:hAnsi="Arial" w:cs="Arial"/>
          <w:sz w:val="20"/>
          <w:szCs w:val="20"/>
        </w:rPr>
      </w:pPr>
      <w:r>
        <w:rPr>
          <w:rFonts w:ascii="Arial" w:hAnsi="Arial" w:cs="Arial"/>
          <w:b/>
          <w:sz w:val="20"/>
          <w:szCs w:val="20"/>
        </w:rPr>
        <w:t>Table 5-10:</w:t>
      </w:r>
      <w:r>
        <w:rPr>
          <w:rFonts w:ascii="Arial" w:hAnsi="Arial" w:cs="Arial"/>
          <w:sz w:val="20"/>
          <w:szCs w:val="20"/>
        </w:rPr>
        <w:t xml:space="preserve"> Due to an editing error, the data previously listed under 1991 was </w:t>
      </w:r>
      <w:proofErr w:type="gramStart"/>
      <w:r>
        <w:rPr>
          <w:rFonts w:ascii="Arial" w:hAnsi="Arial" w:cs="Arial"/>
          <w:sz w:val="20"/>
          <w:szCs w:val="20"/>
        </w:rPr>
        <w:t>actually 2002</w:t>
      </w:r>
      <w:proofErr w:type="gramEnd"/>
      <w:r>
        <w:rPr>
          <w:rFonts w:ascii="Arial" w:hAnsi="Arial" w:cs="Arial"/>
          <w:sz w:val="20"/>
          <w:szCs w:val="20"/>
        </w:rPr>
        <w:t xml:space="preserve"> data, and the data previously listed for 1992-2001 was actually for 1991-2000. There was also data erroneously listed for the Copyright Royalty Commission in 2004 and for the Office of Technology Assessment in 2005. That data as now been removed. Note: Other data in this table is under review and may change.</w:t>
      </w:r>
    </w:p>
    <w:p w14:paraId="1D057B02" w14:textId="1CE699DE" w:rsidR="00335F40" w:rsidRDefault="00335F40" w:rsidP="00C16E8E">
      <w:pPr>
        <w:spacing w:after="0"/>
        <w:rPr>
          <w:rFonts w:ascii="Arial" w:hAnsi="Arial" w:cs="Arial"/>
          <w:sz w:val="20"/>
          <w:szCs w:val="20"/>
          <w:u w:val="single"/>
        </w:rPr>
      </w:pPr>
    </w:p>
    <w:p w14:paraId="2986D2E3" w14:textId="685A15C0" w:rsidR="00C471D4" w:rsidRDefault="00C471D4" w:rsidP="00C16E8E">
      <w:pPr>
        <w:spacing w:after="0"/>
        <w:rPr>
          <w:rFonts w:ascii="Arial" w:hAnsi="Arial" w:cs="Arial"/>
          <w:sz w:val="20"/>
          <w:szCs w:val="20"/>
          <w:u w:val="single"/>
        </w:rPr>
      </w:pPr>
      <w:r>
        <w:rPr>
          <w:rFonts w:ascii="Arial" w:hAnsi="Arial" w:cs="Arial"/>
          <w:sz w:val="20"/>
          <w:szCs w:val="20"/>
          <w:u w:val="single"/>
        </w:rPr>
        <w:t>Updates between January 2017 – September 2017</w:t>
      </w:r>
    </w:p>
    <w:p w14:paraId="7EF054AB" w14:textId="77777777" w:rsidR="00C471D4" w:rsidRDefault="00C471D4" w:rsidP="00C16E8E">
      <w:pPr>
        <w:spacing w:after="0"/>
        <w:rPr>
          <w:rFonts w:ascii="Arial" w:hAnsi="Arial" w:cs="Arial"/>
          <w:i/>
          <w:sz w:val="20"/>
          <w:szCs w:val="20"/>
        </w:rPr>
      </w:pPr>
    </w:p>
    <w:p w14:paraId="0F008B91" w14:textId="3D540CB2" w:rsidR="00C16E8E" w:rsidRPr="00C471D4" w:rsidRDefault="00C471D4" w:rsidP="00C16E8E">
      <w:pPr>
        <w:spacing w:after="0"/>
        <w:rPr>
          <w:rFonts w:ascii="Arial" w:hAnsi="Arial" w:cs="Arial"/>
          <w:i/>
          <w:sz w:val="20"/>
          <w:szCs w:val="20"/>
        </w:rPr>
      </w:pPr>
      <w:r>
        <w:rPr>
          <w:rFonts w:ascii="Arial" w:hAnsi="Arial" w:cs="Arial"/>
          <w:i/>
          <w:sz w:val="20"/>
          <w:szCs w:val="20"/>
        </w:rPr>
        <w:t>Minor Errata</w:t>
      </w:r>
    </w:p>
    <w:p w14:paraId="12388D3D" w14:textId="1E8F23AC" w:rsidR="00C16E8E" w:rsidRDefault="00C16E8E" w:rsidP="00C16E8E">
      <w:pPr>
        <w:spacing w:after="0"/>
        <w:rPr>
          <w:rFonts w:ascii="Arial" w:hAnsi="Arial" w:cs="Arial"/>
          <w:sz w:val="20"/>
          <w:szCs w:val="20"/>
          <w:u w:val="single"/>
        </w:rPr>
      </w:pPr>
    </w:p>
    <w:p w14:paraId="74582E09" w14:textId="7EF48CDC"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 1-8</w:t>
      </w:r>
      <w:r>
        <w:rPr>
          <w:rFonts w:ascii="Arial" w:hAnsi="Arial" w:cs="Arial"/>
          <w:sz w:val="20"/>
          <w:szCs w:val="20"/>
        </w:rPr>
        <w:t xml:space="preserve">: </w:t>
      </w:r>
      <w:r w:rsidRPr="00C16E8E">
        <w:rPr>
          <w:rFonts w:ascii="Arial" w:hAnsi="Arial" w:cs="Arial"/>
          <w:sz w:val="20"/>
          <w:szCs w:val="20"/>
        </w:rPr>
        <w:t>105th Congress Agriculture Was 2, should be 22</w:t>
      </w:r>
      <w:r>
        <w:rPr>
          <w:rFonts w:ascii="Arial" w:hAnsi="Arial" w:cs="Arial"/>
          <w:sz w:val="20"/>
          <w:szCs w:val="20"/>
        </w:rPr>
        <w:t>. (Change made February 2017)</w:t>
      </w:r>
    </w:p>
    <w:p w14:paraId="06CCC4B1" w14:textId="77777777" w:rsidR="00C16E8E" w:rsidRPr="00C16E8E" w:rsidRDefault="00C16E8E" w:rsidP="00C16E8E">
      <w:pPr>
        <w:pStyle w:val="ListParagraph"/>
        <w:spacing w:after="0"/>
        <w:rPr>
          <w:rFonts w:ascii="Arial" w:hAnsi="Arial" w:cs="Arial"/>
          <w:sz w:val="20"/>
          <w:szCs w:val="20"/>
          <w:u w:val="single"/>
        </w:rPr>
      </w:pPr>
    </w:p>
    <w:p w14:paraId="19F04A72" w14:textId="78A27C02"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Tables 1-8 through 1-13</w:t>
      </w:r>
      <w:r>
        <w:rPr>
          <w:rFonts w:ascii="Arial" w:hAnsi="Arial" w:cs="Arial"/>
          <w:sz w:val="20"/>
          <w:szCs w:val="20"/>
        </w:rPr>
        <w:t xml:space="preserve">: </w:t>
      </w:r>
      <w:r w:rsidRPr="00C16E8E">
        <w:rPr>
          <w:rFonts w:ascii="Arial" w:hAnsi="Arial" w:cs="Arial"/>
          <w:sz w:val="20"/>
          <w:szCs w:val="20"/>
        </w:rPr>
        <w:t>Additional footnote describing methodological changes between the 94th and 95th congresses, and between 104th and 105th congresses</w:t>
      </w:r>
      <w:r>
        <w:rPr>
          <w:rFonts w:ascii="Arial" w:hAnsi="Arial" w:cs="Arial"/>
          <w:sz w:val="20"/>
          <w:szCs w:val="20"/>
        </w:rPr>
        <w:t>. (Change made February 2017)</w:t>
      </w:r>
    </w:p>
    <w:p w14:paraId="0C7C6465" w14:textId="2D63684C" w:rsidR="00C16E8E" w:rsidRPr="00C16E8E" w:rsidRDefault="00C16E8E" w:rsidP="00C16E8E">
      <w:pPr>
        <w:pStyle w:val="ListParagraph"/>
        <w:spacing w:after="0"/>
        <w:rPr>
          <w:rFonts w:ascii="Arial" w:hAnsi="Arial" w:cs="Arial"/>
          <w:sz w:val="20"/>
          <w:szCs w:val="20"/>
          <w:u w:val="single"/>
        </w:rPr>
      </w:pPr>
    </w:p>
    <w:p w14:paraId="2C7AE040" w14:textId="30F3442A"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lastRenderedPageBreak/>
        <w:t>Table 1-8</w:t>
      </w:r>
      <w:r>
        <w:rPr>
          <w:rFonts w:ascii="Arial" w:hAnsi="Arial" w:cs="Arial"/>
          <w:sz w:val="20"/>
          <w:szCs w:val="20"/>
        </w:rPr>
        <w:t xml:space="preserve">: </w:t>
      </w:r>
      <w:r w:rsidRPr="00C16E8E">
        <w:rPr>
          <w:rFonts w:ascii="Arial" w:hAnsi="Arial" w:cs="Arial"/>
          <w:sz w:val="20"/>
          <w:szCs w:val="20"/>
        </w:rPr>
        <w:t>114th Congress Artistic/Creative was 0, changed to 2</w:t>
      </w:r>
      <w:r>
        <w:rPr>
          <w:rFonts w:ascii="Arial" w:hAnsi="Arial" w:cs="Arial"/>
          <w:sz w:val="20"/>
          <w:szCs w:val="20"/>
        </w:rPr>
        <w:t>. (Change made February 2017)</w:t>
      </w:r>
    </w:p>
    <w:p w14:paraId="7F8AD92B" w14:textId="77777777" w:rsidR="00C16E8E" w:rsidRPr="00C16E8E" w:rsidRDefault="00C16E8E" w:rsidP="00C16E8E">
      <w:pPr>
        <w:pStyle w:val="ListParagraph"/>
        <w:spacing w:after="0"/>
        <w:rPr>
          <w:rFonts w:ascii="Arial" w:hAnsi="Arial" w:cs="Arial"/>
          <w:sz w:val="20"/>
          <w:szCs w:val="20"/>
          <w:u w:val="single"/>
        </w:rPr>
      </w:pPr>
    </w:p>
    <w:p w14:paraId="610DE077" w14:textId="7B4A6432"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 1-8</w:t>
      </w:r>
      <w:r>
        <w:rPr>
          <w:rFonts w:ascii="Arial" w:hAnsi="Arial" w:cs="Arial"/>
          <w:sz w:val="20"/>
          <w:szCs w:val="20"/>
        </w:rPr>
        <w:t xml:space="preserve">: </w:t>
      </w:r>
      <w:r w:rsidRPr="00C16E8E">
        <w:rPr>
          <w:rFonts w:ascii="Arial" w:hAnsi="Arial" w:cs="Arial"/>
          <w:sz w:val="20"/>
          <w:szCs w:val="20"/>
        </w:rPr>
        <w:t>114th Congress Journalism and Engineering were flipped</w:t>
      </w:r>
      <w:r>
        <w:rPr>
          <w:rFonts w:ascii="Arial" w:hAnsi="Arial" w:cs="Arial"/>
          <w:sz w:val="20"/>
          <w:szCs w:val="20"/>
        </w:rPr>
        <w:t>.</w:t>
      </w:r>
      <w:r w:rsidRPr="00C16E8E">
        <w:rPr>
          <w:rFonts w:ascii="Arial" w:hAnsi="Arial" w:cs="Arial"/>
          <w:sz w:val="20"/>
          <w:szCs w:val="20"/>
        </w:rPr>
        <w:t xml:space="preserve"> </w:t>
      </w:r>
      <w:r>
        <w:rPr>
          <w:rFonts w:ascii="Arial" w:hAnsi="Arial" w:cs="Arial"/>
          <w:sz w:val="20"/>
          <w:szCs w:val="20"/>
        </w:rPr>
        <w:t>(Change made February 2017)</w:t>
      </w:r>
    </w:p>
    <w:p w14:paraId="6FF2D9C8" w14:textId="33B3BD38" w:rsidR="00C16E8E" w:rsidRPr="00C16E8E" w:rsidRDefault="00C16E8E" w:rsidP="00C16E8E">
      <w:pPr>
        <w:spacing w:after="0"/>
        <w:rPr>
          <w:rFonts w:ascii="Arial" w:hAnsi="Arial" w:cs="Arial"/>
          <w:sz w:val="20"/>
          <w:szCs w:val="20"/>
          <w:u w:val="single"/>
        </w:rPr>
      </w:pPr>
    </w:p>
    <w:p w14:paraId="23ED9DA3" w14:textId="16399CA2"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Tables 1-8 and 1-9</w:t>
      </w:r>
      <w:r>
        <w:rPr>
          <w:rFonts w:ascii="Arial" w:hAnsi="Arial" w:cs="Arial"/>
          <w:sz w:val="20"/>
          <w:szCs w:val="20"/>
        </w:rPr>
        <w:t>:</w:t>
      </w:r>
      <w:r w:rsidRPr="00C16E8E">
        <w:t xml:space="preserve"> </w:t>
      </w:r>
      <w:r w:rsidRPr="00C16E8E">
        <w:rPr>
          <w:rFonts w:ascii="Arial" w:hAnsi="Arial" w:cs="Arial"/>
          <w:sz w:val="20"/>
          <w:szCs w:val="20"/>
        </w:rPr>
        <w:t>92nd congress Scientists</w:t>
      </w:r>
      <w:r w:rsidR="00CF73BE">
        <w:rPr>
          <w:rFonts w:ascii="Arial" w:hAnsi="Arial" w:cs="Arial"/>
          <w:sz w:val="20"/>
          <w:szCs w:val="20"/>
        </w:rPr>
        <w:t xml:space="preserve"> number was updated</w:t>
      </w:r>
      <w:r>
        <w:rPr>
          <w:rFonts w:ascii="Arial" w:hAnsi="Arial" w:cs="Arial"/>
          <w:sz w:val="20"/>
          <w:szCs w:val="20"/>
        </w:rPr>
        <w:t>. (Change made February 2017)</w:t>
      </w:r>
    </w:p>
    <w:p w14:paraId="651559DA" w14:textId="0DD12440" w:rsidR="00C16E8E" w:rsidRPr="00C16E8E" w:rsidRDefault="00C16E8E" w:rsidP="00C16E8E">
      <w:pPr>
        <w:spacing w:after="0"/>
        <w:rPr>
          <w:rFonts w:ascii="Arial" w:hAnsi="Arial" w:cs="Arial"/>
          <w:sz w:val="20"/>
          <w:szCs w:val="20"/>
          <w:u w:val="single"/>
        </w:rPr>
      </w:pPr>
    </w:p>
    <w:p w14:paraId="1BFB843C" w14:textId="084F0610"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Chapter 5 Landing Page Chart</w:t>
      </w:r>
      <w:r>
        <w:rPr>
          <w:rFonts w:ascii="Arial" w:hAnsi="Arial" w:cs="Arial"/>
          <w:sz w:val="20"/>
          <w:szCs w:val="20"/>
        </w:rPr>
        <w:t xml:space="preserve">: </w:t>
      </w:r>
      <w:r w:rsidRPr="00C16E8E">
        <w:rPr>
          <w:rFonts w:ascii="Arial" w:hAnsi="Arial" w:cs="Arial"/>
          <w:sz w:val="20"/>
          <w:szCs w:val="20"/>
        </w:rPr>
        <w:t>Incorrect data used in first publication of the chart</w:t>
      </w:r>
      <w:r>
        <w:rPr>
          <w:rFonts w:ascii="Arial" w:hAnsi="Arial" w:cs="Arial"/>
          <w:sz w:val="20"/>
          <w:szCs w:val="20"/>
        </w:rPr>
        <w:t>. (Change made March 2017</w:t>
      </w:r>
      <w:r w:rsidR="001C3B77">
        <w:rPr>
          <w:rFonts w:ascii="Arial" w:hAnsi="Arial" w:cs="Arial"/>
          <w:sz w:val="20"/>
          <w:szCs w:val="20"/>
        </w:rPr>
        <w:t>)</w:t>
      </w:r>
    </w:p>
    <w:p w14:paraId="2F3B3F35" w14:textId="3456903C" w:rsidR="00C16E8E" w:rsidRPr="00C16E8E" w:rsidRDefault="00C16E8E" w:rsidP="00C16E8E">
      <w:pPr>
        <w:spacing w:after="0"/>
        <w:rPr>
          <w:rFonts w:ascii="Arial" w:hAnsi="Arial" w:cs="Arial"/>
          <w:sz w:val="20"/>
          <w:szCs w:val="20"/>
          <w:u w:val="single"/>
        </w:rPr>
      </w:pPr>
    </w:p>
    <w:p w14:paraId="66EE8F74" w14:textId="77E822B0" w:rsidR="00C16E8E" w:rsidRPr="00C16E8E" w:rsidRDefault="00C16E8E" w:rsidP="00C16E8E">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 5-8</w:t>
      </w:r>
      <w:r>
        <w:rPr>
          <w:rFonts w:ascii="Arial" w:hAnsi="Arial" w:cs="Arial"/>
          <w:sz w:val="20"/>
          <w:szCs w:val="20"/>
        </w:rPr>
        <w:t xml:space="preserve">: </w:t>
      </w:r>
      <w:r w:rsidRPr="00C16E8E">
        <w:rPr>
          <w:rFonts w:ascii="Arial" w:hAnsi="Arial" w:cs="Arial"/>
          <w:sz w:val="20"/>
          <w:szCs w:val="20"/>
        </w:rPr>
        <w:t>2006 GAO number was listed as 2,388, should have been 3,388</w:t>
      </w:r>
      <w:r>
        <w:rPr>
          <w:rFonts w:ascii="Arial" w:hAnsi="Arial" w:cs="Arial"/>
          <w:sz w:val="20"/>
          <w:szCs w:val="20"/>
        </w:rPr>
        <w:t>. (Change made June 2017)</w:t>
      </w:r>
    </w:p>
    <w:p w14:paraId="1F87B26D" w14:textId="18AACE79" w:rsidR="00C16E8E" w:rsidRPr="00C16E8E" w:rsidRDefault="00C16E8E" w:rsidP="00C16E8E">
      <w:pPr>
        <w:spacing w:after="0"/>
        <w:rPr>
          <w:rFonts w:ascii="Arial" w:hAnsi="Arial" w:cs="Arial"/>
          <w:sz w:val="20"/>
          <w:szCs w:val="20"/>
          <w:u w:val="single"/>
        </w:rPr>
      </w:pPr>
    </w:p>
    <w:p w14:paraId="2C1FA4BD" w14:textId="28468B4A" w:rsidR="00335F40" w:rsidRPr="00335F40" w:rsidRDefault="00C16E8E" w:rsidP="00335F40">
      <w:pPr>
        <w:pStyle w:val="ListParagraph"/>
        <w:numPr>
          <w:ilvl w:val="0"/>
          <w:numId w:val="1"/>
        </w:numPr>
        <w:spacing w:after="0"/>
        <w:rPr>
          <w:rFonts w:ascii="Arial" w:hAnsi="Arial" w:cs="Arial"/>
          <w:sz w:val="20"/>
          <w:szCs w:val="20"/>
          <w:u w:val="single"/>
        </w:rPr>
      </w:pPr>
      <w:r w:rsidRPr="00C16E8E">
        <w:rPr>
          <w:rFonts w:ascii="Arial" w:hAnsi="Arial" w:cs="Arial"/>
          <w:b/>
          <w:sz w:val="20"/>
          <w:szCs w:val="20"/>
        </w:rPr>
        <w:t>Table 2-3</w:t>
      </w:r>
      <w:r>
        <w:rPr>
          <w:rFonts w:ascii="Arial" w:hAnsi="Arial" w:cs="Arial"/>
          <w:sz w:val="20"/>
          <w:szCs w:val="20"/>
        </w:rPr>
        <w:t>: 2008 and 2012, number of special elections listed as 11 and 5 respectively, changed to 9 and 8. (Change made July 2017)</w:t>
      </w:r>
    </w:p>
    <w:p w14:paraId="355A6BFA" w14:textId="1A052A17" w:rsidR="00335F40" w:rsidRPr="00335F40" w:rsidRDefault="00335F40" w:rsidP="00335F40">
      <w:pPr>
        <w:spacing w:after="0"/>
        <w:rPr>
          <w:rFonts w:ascii="Arial" w:hAnsi="Arial" w:cs="Arial"/>
          <w:sz w:val="20"/>
          <w:szCs w:val="20"/>
          <w:u w:val="single"/>
        </w:rPr>
      </w:pPr>
    </w:p>
    <w:p w14:paraId="71A8C513" w14:textId="4F35490C" w:rsidR="00335F40" w:rsidRPr="00335F40" w:rsidRDefault="00335F40" w:rsidP="00335F40">
      <w:pPr>
        <w:spacing w:after="0"/>
        <w:rPr>
          <w:rFonts w:ascii="Arial" w:hAnsi="Arial" w:cs="Arial"/>
          <w:sz w:val="20"/>
          <w:szCs w:val="20"/>
          <w:u w:val="single"/>
        </w:rPr>
      </w:pPr>
      <w:r>
        <w:rPr>
          <w:rFonts w:ascii="Arial" w:hAnsi="Arial" w:cs="Arial"/>
          <w:sz w:val="20"/>
          <w:szCs w:val="20"/>
          <w:u w:val="single"/>
        </w:rPr>
        <w:t>Updates for January 2017 Publication</w:t>
      </w:r>
    </w:p>
    <w:p w14:paraId="1A477337" w14:textId="77777777" w:rsidR="00335F40" w:rsidRDefault="00335F40" w:rsidP="00335F40">
      <w:pPr>
        <w:spacing w:after="0"/>
        <w:rPr>
          <w:rFonts w:ascii="Arial" w:hAnsi="Arial" w:cs="Arial"/>
          <w:i/>
          <w:sz w:val="20"/>
          <w:szCs w:val="20"/>
        </w:rPr>
      </w:pPr>
    </w:p>
    <w:p w14:paraId="421BCBA3" w14:textId="77777777" w:rsidR="00335F40" w:rsidRDefault="00335F40" w:rsidP="00335F40">
      <w:pPr>
        <w:spacing w:after="0"/>
        <w:rPr>
          <w:rFonts w:ascii="Arial" w:hAnsi="Arial" w:cs="Arial"/>
          <w:i/>
          <w:sz w:val="20"/>
          <w:szCs w:val="20"/>
        </w:rPr>
      </w:pPr>
      <w:r w:rsidRPr="00E7459D">
        <w:rPr>
          <w:rFonts w:ascii="Arial" w:hAnsi="Arial" w:cs="Arial"/>
          <w:i/>
          <w:sz w:val="20"/>
          <w:szCs w:val="20"/>
        </w:rPr>
        <w:t>Major Changes</w:t>
      </w:r>
    </w:p>
    <w:p w14:paraId="3F601112" w14:textId="77777777" w:rsidR="00335F40" w:rsidRPr="00E7459D" w:rsidRDefault="00335F40" w:rsidP="00335F40">
      <w:pPr>
        <w:spacing w:after="0"/>
        <w:rPr>
          <w:rFonts w:ascii="Arial" w:hAnsi="Arial" w:cs="Arial"/>
          <w:i/>
          <w:sz w:val="20"/>
          <w:szCs w:val="20"/>
        </w:rPr>
      </w:pPr>
    </w:p>
    <w:p w14:paraId="637BA5BF" w14:textId="77777777" w:rsidR="00335F40" w:rsidRPr="00E7459D" w:rsidRDefault="00335F40" w:rsidP="00335F40">
      <w:pPr>
        <w:pStyle w:val="ListParagraph"/>
        <w:numPr>
          <w:ilvl w:val="0"/>
          <w:numId w:val="1"/>
        </w:numPr>
        <w:spacing w:after="0"/>
        <w:rPr>
          <w:rFonts w:ascii="Arial" w:hAnsi="Arial" w:cs="Arial"/>
          <w:sz w:val="20"/>
          <w:szCs w:val="20"/>
        </w:rPr>
      </w:pPr>
      <w:r w:rsidRPr="00E7459D">
        <w:rPr>
          <w:rFonts w:ascii="Arial" w:hAnsi="Arial" w:cs="Arial"/>
          <w:b/>
          <w:sz w:val="20"/>
          <w:szCs w:val="20"/>
        </w:rPr>
        <w:t>Tables 1-8 through 1-15</w:t>
      </w:r>
      <w:r w:rsidRPr="00E7459D">
        <w:rPr>
          <w:rFonts w:ascii="Arial" w:hAnsi="Arial" w:cs="Arial"/>
          <w:sz w:val="20"/>
          <w:szCs w:val="20"/>
        </w:rPr>
        <w:t xml:space="preserve"> (occupation and religious affiliation data for members of the House and Senate): Prior editions of </w:t>
      </w:r>
      <w:r w:rsidRPr="00E7459D">
        <w:rPr>
          <w:rFonts w:ascii="Arial" w:hAnsi="Arial" w:cs="Arial"/>
          <w:i/>
          <w:sz w:val="20"/>
          <w:szCs w:val="20"/>
        </w:rPr>
        <w:t xml:space="preserve">Vital Statistics </w:t>
      </w:r>
      <w:r w:rsidRPr="00E7459D">
        <w:rPr>
          <w:rFonts w:ascii="Arial" w:hAnsi="Arial" w:cs="Arial"/>
          <w:sz w:val="20"/>
          <w:szCs w:val="20"/>
        </w:rPr>
        <w:t xml:space="preserve">used a large range of sources for this information.  To increase consistency across years, we re-tabulated data using only </w:t>
      </w:r>
      <w:r w:rsidRPr="00E7459D">
        <w:rPr>
          <w:rFonts w:ascii="Arial" w:hAnsi="Arial" w:cs="Arial"/>
          <w:i/>
          <w:sz w:val="20"/>
          <w:szCs w:val="20"/>
        </w:rPr>
        <w:t xml:space="preserve">Congressional Quarterly </w:t>
      </w:r>
      <w:r w:rsidRPr="00E7459D">
        <w:rPr>
          <w:rFonts w:ascii="Arial" w:hAnsi="Arial" w:cs="Arial"/>
          <w:sz w:val="20"/>
          <w:szCs w:val="20"/>
        </w:rPr>
        <w:t>data.  For all congresses prior to the 114</w:t>
      </w:r>
      <w:r w:rsidRPr="00E7459D">
        <w:rPr>
          <w:rFonts w:ascii="Arial" w:hAnsi="Arial" w:cs="Arial"/>
          <w:sz w:val="20"/>
          <w:szCs w:val="20"/>
          <w:vertAlign w:val="superscript"/>
        </w:rPr>
        <w:t>th</w:t>
      </w:r>
      <w:r w:rsidRPr="00E7459D">
        <w:rPr>
          <w:rFonts w:ascii="Arial" w:hAnsi="Arial" w:cs="Arial"/>
          <w:sz w:val="20"/>
          <w:szCs w:val="20"/>
        </w:rPr>
        <w:t xml:space="preserve">, this involved using the </w:t>
      </w:r>
      <w:r w:rsidRPr="00E7459D">
        <w:rPr>
          <w:rFonts w:ascii="Arial" w:hAnsi="Arial" w:cs="Arial"/>
          <w:i/>
          <w:sz w:val="20"/>
          <w:szCs w:val="20"/>
        </w:rPr>
        <w:t xml:space="preserve">CQ Almanac </w:t>
      </w:r>
      <w:r w:rsidRPr="00E7459D">
        <w:rPr>
          <w:rFonts w:ascii="Arial" w:hAnsi="Arial" w:cs="Arial"/>
          <w:sz w:val="20"/>
          <w:szCs w:val="20"/>
        </w:rPr>
        <w:t xml:space="preserve">for all information except the number of veterans and of former congressional aides in Congress; those two pieces of occupational information are from the </w:t>
      </w:r>
      <w:r w:rsidRPr="00E7459D">
        <w:rPr>
          <w:rFonts w:ascii="Arial" w:hAnsi="Arial" w:cs="Arial"/>
          <w:i/>
          <w:sz w:val="20"/>
          <w:szCs w:val="20"/>
        </w:rPr>
        <w:t>CQ Congress Collection</w:t>
      </w:r>
      <w:r w:rsidRPr="00E7459D">
        <w:rPr>
          <w:rFonts w:ascii="Arial" w:hAnsi="Arial" w:cs="Arial"/>
          <w:sz w:val="20"/>
          <w:szCs w:val="20"/>
        </w:rPr>
        <w:t xml:space="preserve">.  Because the </w:t>
      </w:r>
      <w:r w:rsidRPr="00E7459D">
        <w:rPr>
          <w:rFonts w:ascii="Arial" w:hAnsi="Arial" w:cs="Arial"/>
          <w:i/>
          <w:sz w:val="20"/>
          <w:szCs w:val="20"/>
        </w:rPr>
        <w:t xml:space="preserve">CQ Almanac </w:t>
      </w:r>
      <w:r w:rsidRPr="00E7459D">
        <w:rPr>
          <w:rFonts w:ascii="Arial" w:hAnsi="Arial" w:cs="Arial"/>
          <w:sz w:val="20"/>
          <w:szCs w:val="20"/>
        </w:rPr>
        <w:t>for the first session of the 114</w:t>
      </w:r>
      <w:r w:rsidRPr="00E7459D">
        <w:rPr>
          <w:rFonts w:ascii="Arial" w:hAnsi="Arial" w:cs="Arial"/>
          <w:sz w:val="20"/>
          <w:szCs w:val="20"/>
          <w:vertAlign w:val="superscript"/>
        </w:rPr>
        <w:t>th</w:t>
      </w:r>
      <w:r w:rsidRPr="00E7459D">
        <w:rPr>
          <w:rFonts w:ascii="Arial" w:hAnsi="Arial" w:cs="Arial"/>
          <w:sz w:val="20"/>
          <w:szCs w:val="20"/>
        </w:rPr>
        <w:t xml:space="preserve"> Congress does not contain this information, we used the </w:t>
      </w:r>
      <w:r w:rsidRPr="00E7459D">
        <w:rPr>
          <w:rFonts w:ascii="Arial" w:hAnsi="Arial" w:cs="Arial"/>
          <w:i/>
          <w:sz w:val="20"/>
          <w:szCs w:val="20"/>
        </w:rPr>
        <w:t xml:space="preserve">CQ Roll Call </w:t>
      </w:r>
      <w:r w:rsidRPr="00E7459D">
        <w:rPr>
          <w:rFonts w:ascii="Arial" w:hAnsi="Arial" w:cs="Arial"/>
          <w:sz w:val="20"/>
          <w:szCs w:val="20"/>
        </w:rPr>
        <w:t>“Guide to the New Congress.”</w:t>
      </w:r>
    </w:p>
    <w:p w14:paraId="199271CC" w14:textId="77777777" w:rsidR="00335F40" w:rsidRPr="00E7459D" w:rsidRDefault="00335F40" w:rsidP="00335F40">
      <w:pPr>
        <w:pStyle w:val="ListParagraph"/>
        <w:spacing w:after="0"/>
        <w:rPr>
          <w:rFonts w:ascii="Arial" w:hAnsi="Arial" w:cs="Arial"/>
          <w:sz w:val="20"/>
          <w:szCs w:val="20"/>
        </w:rPr>
      </w:pPr>
    </w:p>
    <w:p w14:paraId="222457AF" w14:textId="77777777" w:rsidR="00335F40" w:rsidRPr="00E7459D" w:rsidRDefault="00335F40" w:rsidP="00335F40">
      <w:pPr>
        <w:pStyle w:val="ListParagraph"/>
        <w:numPr>
          <w:ilvl w:val="0"/>
          <w:numId w:val="1"/>
        </w:numPr>
        <w:spacing w:after="0"/>
        <w:rPr>
          <w:rFonts w:ascii="Arial" w:hAnsi="Arial" w:cs="Arial"/>
          <w:sz w:val="20"/>
          <w:szCs w:val="20"/>
        </w:rPr>
      </w:pPr>
      <w:r w:rsidRPr="00E7459D">
        <w:rPr>
          <w:rFonts w:ascii="Arial" w:hAnsi="Arial" w:cs="Arial"/>
          <w:b/>
          <w:sz w:val="20"/>
          <w:szCs w:val="20"/>
        </w:rPr>
        <w:t>Chapter 3</w:t>
      </w:r>
      <w:r w:rsidRPr="00E7459D">
        <w:rPr>
          <w:rFonts w:ascii="Arial" w:hAnsi="Arial" w:cs="Arial"/>
          <w:sz w:val="20"/>
          <w:szCs w:val="20"/>
        </w:rPr>
        <w:t xml:space="preserve">: In previous editions of </w:t>
      </w:r>
      <w:r w:rsidRPr="00E7459D">
        <w:rPr>
          <w:rFonts w:ascii="Arial" w:hAnsi="Arial" w:cs="Arial"/>
          <w:i/>
          <w:sz w:val="20"/>
          <w:szCs w:val="20"/>
        </w:rPr>
        <w:t>Vital Stats</w:t>
      </w:r>
      <w:r w:rsidRPr="00E7459D">
        <w:rPr>
          <w:rFonts w:ascii="Arial" w:hAnsi="Arial" w:cs="Arial"/>
          <w:sz w:val="20"/>
          <w:szCs w:val="20"/>
        </w:rPr>
        <w:t xml:space="preserve">, the campaign finance data was generally provided in nominal dollars.  As of the 2017 update, </w:t>
      </w:r>
      <w:r>
        <w:rPr>
          <w:rFonts w:ascii="Arial" w:hAnsi="Arial" w:cs="Arial"/>
          <w:sz w:val="20"/>
          <w:szCs w:val="20"/>
        </w:rPr>
        <w:t>the data are</w:t>
      </w:r>
      <w:r w:rsidRPr="00E7459D">
        <w:rPr>
          <w:rFonts w:ascii="Arial" w:hAnsi="Arial" w:cs="Arial"/>
          <w:sz w:val="20"/>
          <w:szCs w:val="20"/>
        </w:rPr>
        <w:t xml:space="preserve"> provided in real dollars</w:t>
      </w:r>
      <w:r>
        <w:rPr>
          <w:rFonts w:ascii="Arial" w:hAnsi="Arial" w:cs="Arial"/>
          <w:sz w:val="20"/>
          <w:szCs w:val="20"/>
        </w:rPr>
        <w:t>. F</w:t>
      </w:r>
      <w:r w:rsidRPr="00E7459D">
        <w:rPr>
          <w:rFonts w:ascii="Arial" w:hAnsi="Arial" w:cs="Arial"/>
          <w:sz w:val="20"/>
          <w:szCs w:val="20"/>
        </w:rPr>
        <w:t xml:space="preserve">or the 2017 update, </w:t>
      </w:r>
      <w:r>
        <w:rPr>
          <w:rFonts w:ascii="Arial" w:hAnsi="Arial" w:cs="Arial"/>
          <w:sz w:val="20"/>
          <w:szCs w:val="20"/>
        </w:rPr>
        <w:t>the data</w:t>
      </w:r>
      <w:r w:rsidRPr="00E7459D">
        <w:rPr>
          <w:rFonts w:ascii="Arial" w:hAnsi="Arial" w:cs="Arial"/>
          <w:sz w:val="20"/>
          <w:szCs w:val="20"/>
        </w:rPr>
        <w:t xml:space="preserve"> are</w:t>
      </w:r>
      <w:r>
        <w:rPr>
          <w:rFonts w:ascii="Arial" w:hAnsi="Arial" w:cs="Arial"/>
          <w:sz w:val="20"/>
          <w:szCs w:val="20"/>
        </w:rPr>
        <w:t xml:space="preserve"> inflation adjusted to</w:t>
      </w:r>
      <w:r w:rsidRPr="00E7459D">
        <w:rPr>
          <w:rFonts w:ascii="Arial" w:hAnsi="Arial" w:cs="Arial"/>
          <w:sz w:val="20"/>
          <w:szCs w:val="20"/>
        </w:rPr>
        <w:t xml:space="preserve"> 2014 dollars.</w:t>
      </w:r>
    </w:p>
    <w:p w14:paraId="67448D5E" w14:textId="77777777" w:rsidR="00335F40" w:rsidRPr="00E7459D" w:rsidRDefault="00335F40" w:rsidP="00335F40">
      <w:pPr>
        <w:pStyle w:val="ListParagraph"/>
        <w:spacing w:after="0"/>
        <w:rPr>
          <w:rFonts w:ascii="Arial" w:hAnsi="Arial" w:cs="Arial"/>
          <w:sz w:val="20"/>
          <w:szCs w:val="20"/>
        </w:rPr>
      </w:pPr>
    </w:p>
    <w:p w14:paraId="4BF04336" w14:textId="77777777" w:rsidR="00335F40" w:rsidRPr="00E7459D" w:rsidRDefault="00335F40" w:rsidP="00335F40">
      <w:pPr>
        <w:pStyle w:val="ListParagraph"/>
        <w:numPr>
          <w:ilvl w:val="0"/>
          <w:numId w:val="1"/>
        </w:numPr>
        <w:spacing w:after="0"/>
        <w:rPr>
          <w:rFonts w:ascii="Arial" w:hAnsi="Arial" w:cs="Arial"/>
          <w:sz w:val="20"/>
          <w:szCs w:val="20"/>
        </w:rPr>
      </w:pPr>
      <w:r w:rsidRPr="00E7459D">
        <w:rPr>
          <w:rFonts w:ascii="Arial" w:hAnsi="Arial" w:cs="Arial"/>
          <w:b/>
          <w:sz w:val="20"/>
          <w:szCs w:val="20"/>
        </w:rPr>
        <w:t>Table 7-4</w:t>
      </w:r>
      <w:r w:rsidRPr="00E7459D">
        <w:rPr>
          <w:rFonts w:ascii="Arial" w:hAnsi="Arial" w:cs="Arial"/>
          <w:sz w:val="20"/>
          <w:szCs w:val="20"/>
        </w:rPr>
        <w:t xml:space="preserve"> (Relatively Uncontrollable Outlays under Current Law): As of January 2017, this table is no longer being updated.  This table has been included in </w:t>
      </w:r>
      <w:r w:rsidRPr="00E7459D">
        <w:rPr>
          <w:rFonts w:ascii="Arial" w:hAnsi="Arial" w:cs="Arial"/>
          <w:i/>
          <w:sz w:val="20"/>
          <w:szCs w:val="20"/>
        </w:rPr>
        <w:t>Vital Stats</w:t>
      </w:r>
      <w:r w:rsidRPr="00E7459D">
        <w:rPr>
          <w:rFonts w:ascii="Arial" w:hAnsi="Arial" w:cs="Arial"/>
          <w:sz w:val="20"/>
          <w:szCs w:val="20"/>
        </w:rPr>
        <w:t xml:space="preserve"> since its inception, and in early editions, it paralleled closely a table included in the President’s Budget called “Controllability of Budget Outlays.”  That table was dropped from the President’s Budget in 1990, making it </w:t>
      </w:r>
      <w:proofErr w:type="gramStart"/>
      <w:r w:rsidRPr="00E7459D">
        <w:rPr>
          <w:rFonts w:ascii="Arial" w:hAnsi="Arial" w:cs="Arial"/>
          <w:sz w:val="20"/>
          <w:szCs w:val="20"/>
        </w:rPr>
        <w:t>increasing</w:t>
      </w:r>
      <w:proofErr w:type="gramEnd"/>
      <w:r w:rsidRPr="00E7459D">
        <w:rPr>
          <w:rFonts w:ascii="Arial" w:hAnsi="Arial" w:cs="Arial"/>
          <w:sz w:val="20"/>
          <w:szCs w:val="20"/>
        </w:rPr>
        <w:t xml:space="preserve"> difficult to update the Vital Stats table in a comparable way.  The explanation for eliminating the table was as follows:</w:t>
      </w:r>
    </w:p>
    <w:p w14:paraId="5B4F5651" w14:textId="77777777" w:rsidR="00335F40" w:rsidRPr="00E7459D" w:rsidRDefault="00335F40" w:rsidP="00335F40">
      <w:pPr>
        <w:pStyle w:val="ListParagraph"/>
        <w:spacing w:after="0"/>
        <w:rPr>
          <w:rFonts w:ascii="Arial" w:hAnsi="Arial" w:cs="Arial"/>
          <w:sz w:val="20"/>
          <w:szCs w:val="20"/>
        </w:rPr>
      </w:pPr>
    </w:p>
    <w:p w14:paraId="0DAF4A41" w14:textId="77777777" w:rsidR="00335F40" w:rsidRPr="00E7459D" w:rsidRDefault="00335F40" w:rsidP="00335F40">
      <w:pPr>
        <w:pStyle w:val="ListParagraph"/>
        <w:spacing w:after="0"/>
        <w:ind w:left="1440"/>
        <w:rPr>
          <w:rFonts w:ascii="Arial" w:hAnsi="Arial" w:cs="Arial"/>
          <w:sz w:val="20"/>
          <w:szCs w:val="20"/>
        </w:rPr>
      </w:pPr>
      <w:r w:rsidRPr="00E7459D">
        <w:rPr>
          <w:rFonts w:ascii="Arial" w:hAnsi="Arial" w:cs="Arial"/>
          <w:sz w:val="20"/>
          <w:szCs w:val="20"/>
        </w:rPr>
        <w:t xml:space="preserve">“The controllability classification was developed decades ago to provide information about the degree to which spending levels are determined by automatic formula or by prior contractual obligations in contrast to those that are controllable through current action. In recent years the concept of mandatory and related programs has come into common use. This concept incorporates the same substance as the controllability classification, but in a </w:t>
      </w:r>
      <w:proofErr w:type="gramStart"/>
      <w:r w:rsidRPr="00E7459D">
        <w:rPr>
          <w:rFonts w:ascii="Arial" w:hAnsi="Arial" w:cs="Arial"/>
          <w:sz w:val="20"/>
          <w:szCs w:val="20"/>
        </w:rPr>
        <w:t>form</w:t>
      </w:r>
      <w:proofErr w:type="gramEnd"/>
      <w:r w:rsidRPr="00E7459D">
        <w:rPr>
          <w:rFonts w:ascii="Arial" w:hAnsi="Arial" w:cs="Arial"/>
          <w:sz w:val="20"/>
          <w:szCs w:val="20"/>
        </w:rPr>
        <w:t xml:space="preserve"> more closely linked to the Congressional budget process.” (FY 1991 Budget, Section 2, p. 281).</w:t>
      </w:r>
    </w:p>
    <w:p w14:paraId="18C05783" w14:textId="77777777" w:rsidR="00335F40" w:rsidRPr="00E7459D" w:rsidRDefault="00335F40" w:rsidP="00335F40">
      <w:pPr>
        <w:pStyle w:val="ListParagraph"/>
        <w:spacing w:after="0"/>
        <w:rPr>
          <w:rFonts w:ascii="Arial" w:hAnsi="Arial" w:cs="Arial"/>
          <w:sz w:val="20"/>
          <w:szCs w:val="20"/>
        </w:rPr>
      </w:pPr>
    </w:p>
    <w:p w14:paraId="25EA0366" w14:textId="77777777" w:rsidR="00335F40" w:rsidRDefault="00335F40" w:rsidP="00335F40">
      <w:pPr>
        <w:pStyle w:val="ListParagraph"/>
        <w:spacing w:after="0"/>
        <w:rPr>
          <w:rFonts w:ascii="Arial" w:hAnsi="Arial" w:cs="Arial"/>
          <w:sz w:val="20"/>
          <w:szCs w:val="20"/>
        </w:rPr>
      </w:pPr>
      <w:r w:rsidRPr="00E7459D">
        <w:rPr>
          <w:rFonts w:ascii="Arial" w:hAnsi="Arial" w:cs="Arial"/>
          <w:sz w:val="20"/>
          <w:szCs w:val="20"/>
        </w:rPr>
        <w:lastRenderedPageBreak/>
        <w:t xml:space="preserve">We have replaced Table 7-4 (now denoted as Table 7-4A) with Table 7-4B, which uses the now-more familiar mandatory classification.  </w:t>
      </w:r>
      <w:r>
        <w:rPr>
          <w:rFonts w:ascii="Arial" w:hAnsi="Arial" w:cs="Arial"/>
          <w:sz w:val="20"/>
          <w:szCs w:val="20"/>
        </w:rPr>
        <w:t xml:space="preserve">For those interested in more information on the differences between Tables 7-4A and 7-4B, please contact </w:t>
      </w:r>
      <w:hyperlink r:id="rId9" w:history="1">
        <w:r w:rsidRPr="00BA5E58">
          <w:rPr>
            <w:rStyle w:val="Hyperlink"/>
            <w:rFonts w:ascii="Arial" w:hAnsi="Arial" w:cs="Arial"/>
            <w:sz w:val="20"/>
            <w:szCs w:val="20"/>
          </w:rPr>
          <w:t>vitalstatistics@brookings.edu</w:t>
        </w:r>
      </w:hyperlink>
      <w:r>
        <w:rPr>
          <w:rFonts w:ascii="Arial" w:hAnsi="Arial" w:cs="Arial"/>
          <w:sz w:val="20"/>
          <w:szCs w:val="20"/>
        </w:rPr>
        <w:t xml:space="preserve">. </w:t>
      </w:r>
    </w:p>
    <w:p w14:paraId="1D912C7C" w14:textId="77777777" w:rsidR="00335F40" w:rsidRPr="00253DF4" w:rsidRDefault="00335F40" w:rsidP="00335F40">
      <w:pPr>
        <w:pStyle w:val="ListParagraph"/>
        <w:spacing w:after="0"/>
        <w:rPr>
          <w:rFonts w:ascii="Arial" w:hAnsi="Arial" w:cs="Arial"/>
          <w:sz w:val="20"/>
          <w:szCs w:val="20"/>
        </w:rPr>
      </w:pPr>
    </w:p>
    <w:p w14:paraId="65644F03" w14:textId="77777777" w:rsidR="00335F40" w:rsidRPr="00E7459D" w:rsidRDefault="00335F40" w:rsidP="00335F40">
      <w:pPr>
        <w:pStyle w:val="ListParagraph"/>
        <w:numPr>
          <w:ilvl w:val="0"/>
          <w:numId w:val="1"/>
        </w:numPr>
        <w:spacing w:after="0"/>
        <w:rPr>
          <w:rFonts w:ascii="Arial" w:hAnsi="Arial" w:cs="Arial"/>
          <w:sz w:val="20"/>
          <w:szCs w:val="20"/>
        </w:rPr>
      </w:pPr>
      <w:r w:rsidRPr="00253DF4">
        <w:rPr>
          <w:rFonts w:ascii="Arial" w:hAnsi="Arial" w:cs="Arial"/>
          <w:b/>
          <w:sz w:val="20"/>
          <w:szCs w:val="20"/>
        </w:rPr>
        <w:t>Tables 8-9 and 8-10</w:t>
      </w:r>
      <w:r w:rsidRPr="00E7459D">
        <w:rPr>
          <w:rFonts w:ascii="Arial" w:hAnsi="Arial" w:cs="Arial"/>
          <w:sz w:val="20"/>
          <w:szCs w:val="20"/>
        </w:rPr>
        <w:t xml:space="preserve"> </w:t>
      </w:r>
      <w:r>
        <w:rPr>
          <w:rFonts w:ascii="Arial" w:hAnsi="Arial" w:cs="Arial"/>
          <w:sz w:val="20"/>
          <w:szCs w:val="20"/>
        </w:rPr>
        <w:t xml:space="preserve">(ideological positions of House and Senate party coalitions): These </w:t>
      </w:r>
      <w:r w:rsidRPr="00E7459D">
        <w:rPr>
          <w:rFonts w:ascii="Arial" w:hAnsi="Arial" w:cs="Arial"/>
          <w:sz w:val="20"/>
          <w:szCs w:val="20"/>
        </w:rPr>
        <w:t>table</w:t>
      </w:r>
      <w:r>
        <w:rPr>
          <w:rFonts w:ascii="Arial" w:hAnsi="Arial" w:cs="Arial"/>
          <w:sz w:val="20"/>
          <w:szCs w:val="20"/>
        </w:rPr>
        <w:t xml:space="preserve">s have been fully updated from previous versions of </w:t>
      </w:r>
      <w:r>
        <w:rPr>
          <w:rFonts w:ascii="Arial" w:hAnsi="Arial" w:cs="Arial"/>
          <w:i/>
          <w:sz w:val="20"/>
          <w:szCs w:val="20"/>
        </w:rPr>
        <w:t xml:space="preserve">Vital Stats. </w:t>
      </w:r>
      <w:r>
        <w:rPr>
          <w:rFonts w:ascii="Arial" w:hAnsi="Arial" w:cs="Arial"/>
          <w:sz w:val="20"/>
          <w:szCs w:val="20"/>
        </w:rPr>
        <w:t>They are</w:t>
      </w:r>
      <w:r w:rsidRPr="00E7459D">
        <w:rPr>
          <w:rFonts w:ascii="Arial" w:hAnsi="Arial" w:cs="Arial"/>
          <w:sz w:val="20"/>
          <w:szCs w:val="20"/>
        </w:rPr>
        <w:t xml:space="preserve"> drawn from Poole and Rosenthal's Polarization Data files as available in December 2016</w:t>
      </w:r>
      <w:r>
        <w:rPr>
          <w:rFonts w:ascii="Arial" w:hAnsi="Arial" w:cs="Arial"/>
          <w:sz w:val="20"/>
          <w:szCs w:val="20"/>
        </w:rPr>
        <w:t xml:space="preserve"> </w:t>
      </w:r>
      <w:r w:rsidRPr="00E7459D">
        <w:rPr>
          <w:rFonts w:ascii="Arial" w:hAnsi="Arial" w:cs="Arial"/>
          <w:sz w:val="20"/>
          <w:szCs w:val="20"/>
        </w:rPr>
        <w:t xml:space="preserve">(http://voteview.com/political_polarization_2015.htm).  Because each member's ideological score is calculated using his or her entire voting history, his or her scores for recent congresses will change as new data is added to the dataset, causing the averages for each group listed </w:t>
      </w:r>
      <w:r>
        <w:rPr>
          <w:rFonts w:ascii="Arial" w:hAnsi="Arial" w:cs="Arial"/>
          <w:sz w:val="20"/>
          <w:szCs w:val="20"/>
        </w:rPr>
        <w:t xml:space="preserve">in these tables to change </w:t>
      </w:r>
      <w:r w:rsidRPr="00E7459D">
        <w:rPr>
          <w:rFonts w:ascii="Arial" w:hAnsi="Arial" w:cs="Arial"/>
          <w:sz w:val="20"/>
          <w:szCs w:val="20"/>
        </w:rPr>
        <w:t xml:space="preserve">as well.  All the data in this table was updated in December 2016 using the most recent release of Poole and Rosenthal's data and thus may not match earlier editions of </w:t>
      </w:r>
      <w:r w:rsidRPr="00253DF4">
        <w:rPr>
          <w:rFonts w:ascii="Arial" w:hAnsi="Arial" w:cs="Arial"/>
          <w:i/>
          <w:sz w:val="20"/>
          <w:szCs w:val="20"/>
        </w:rPr>
        <w:t>Vital Stats</w:t>
      </w:r>
      <w:r w:rsidRPr="00E7459D">
        <w:rPr>
          <w:rFonts w:ascii="Arial" w:hAnsi="Arial" w:cs="Arial"/>
          <w:sz w:val="20"/>
          <w:szCs w:val="20"/>
        </w:rPr>
        <w:t>.</w:t>
      </w:r>
    </w:p>
    <w:p w14:paraId="04A130C8" w14:textId="4517B5C4" w:rsidR="00335F40" w:rsidRPr="00335F40" w:rsidRDefault="00335F40" w:rsidP="00335F40">
      <w:pPr>
        <w:spacing w:after="0"/>
        <w:rPr>
          <w:rFonts w:ascii="Arial" w:hAnsi="Arial" w:cs="Arial"/>
          <w:sz w:val="20"/>
          <w:szCs w:val="20"/>
        </w:rPr>
      </w:pPr>
    </w:p>
    <w:p w14:paraId="36D91E9B" w14:textId="77777777" w:rsidR="00335F40" w:rsidRPr="00E7459D" w:rsidRDefault="00335F40" w:rsidP="00335F40">
      <w:pPr>
        <w:pStyle w:val="ListParagraph"/>
        <w:spacing w:after="0"/>
        <w:ind w:left="0"/>
        <w:rPr>
          <w:rFonts w:ascii="Arial" w:hAnsi="Arial" w:cs="Arial"/>
          <w:i/>
          <w:sz w:val="20"/>
          <w:szCs w:val="20"/>
        </w:rPr>
      </w:pPr>
      <w:r>
        <w:rPr>
          <w:rFonts w:ascii="Arial" w:hAnsi="Arial" w:cs="Arial"/>
          <w:i/>
          <w:sz w:val="20"/>
          <w:szCs w:val="20"/>
        </w:rPr>
        <w:t xml:space="preserve">Minor </w:t>
      </w:r>
      <w:r w:rsidRPr="00E7459D">
        <w:rPr>
          <w:rFonts w:ascii="Arial" w:hAnsi="Arial" w:cs="Arial"/>
          <w:i/>
          <w:sz w:val="20"/>
          <w:szCs w:val="20"/>
        </w:rPr>
        <w:t>Errata</w:t>
      </w:r>
    </w:p>
    <w:p w14:paraId="4277F1C1" w14:textId="77777777" w:rsidR="00335F40" w:rsidRPr="00E7459D" w:rsidRDefault="00335F40" w:rsidP="00335F40">
      <w:pPr>
        <w:pStyle w:val="ListParagraph"/>
        <w:spacing w:after="0"/>
        <w:ind w:left="0"/>
        <w:rPr>
          <w:rFonts w:ascii="Arial" w:hAnsi="Arial" w:cs="Arial"/>
          <w:i/>
          <w:sz w:val="20"/>
          <w:szCs w:val="20"/>
        </w:rPr>
      </w:pPr>
    </w:p>
    <w:p w14:paraId="0E8263F7"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1-7</w:t>
      </w:r>
      <w:r w:rsidRPr="00E7459D">
        <w:rPr>
          <w:rFonts w:ascii="Arial" w:hAnsi="Arial" w:cs="Arial"/>
          <w:sz w:val="20"/>
          <w:szCs w:val="20"/>
        </w:rPr>
        <w:t>: Seniority numbers for senators for 106</w:t>
      </w:r>
      <w:r w:rsidRPr="00E7459D">
        <w:rPr>
          <w:rFonts w:ascii="Arial" w:hAnsi="Arial" w:cs="Arial"/>
          <w:sz w:val="20"/>
          <w:szCs w:val="20"/>
          <w:vertAlign w:val="superscript"/>
        </w:rPr>
        <w:t>th</w:t>
      </w:r>
      <w:r w:rsidRPr="00E7459D">
        <w:rPr>
          <w:rFonts w:ascii="Arial" w:hAnsi="Arial" w:cs="Arial"/>
          <w:sz w:val="20"/>
          <w:szCs w:val="20"/>
        </w:rPr>
        <w:t>, 107</w:t>
      </w:r>
      <w:r w:rsidRPr="00E7459D">
        <w:rPr>
          <w:rFonts w:ascii="Arial" w:hAnsi="Arial" w:cs="Arial"/>
          <w:sz w:val="20"/>
          <w:szCs w:val="20"/>
          <w:vertAlign w:val="superscript"/>
        </w:rPr>
        <w:t>th</w:t>
      </w:r>
      <w:r w:rsidRPr="00E7459D">
        <w:rPr>
          <w:rFonts w:ascii="Arial" w:hAnsi="Arial" w:cs="Arial"/>
          <w:sz w:val="20"/>
          <w:szCs w:val="20"/>
        </w:rPr>
        <w:t>, 109</w:t>
      </w:r>
      <w:r w:rsidRPr="00E7459D">
        <w:rPr>
          <w:rFonts w:ascii="Arial" w:hAnsi="Arial" w:cs="Arial"/>
          <w:sz w:val="20"/>
          <w:szCs w:val="20"/>
          <w:vertAlign w:val="superscript"/>
        </w:rPr>
        <w:t>th</w:t>
      </w:r>
      <w:r w:rsidRPr="00E7459D">
        <w:rPr>
          <w:rFonts w:ascii="Arial" w:hAnsi="Arial" w:cs="Arial"/>
          <w:sz w:val="20"/>
          <w:szCs w:val="20"/>
        </w:rPr>
        <w:t>, 110</w:t>
      </w:r>
      <w:r w:rsidRPr="00E7459D">
        <w:rPr>
          <w:rFonts w:ascii="Arial" w:hAnsi="Arial" w:cs="Arial"/>
          <w:sz w:val="20"/>
          <w:szCs w:val="20"/>
          <w:vertAlign w:val="superscript"/>
        </w:rPr>
        <w:t>th</w:t>
      </w:r>
      <w:r w:rsidRPr="00E7459D">
        <w:rPr>
          <w:rFonts w:ascii="Arial" w:hAnsi="Arial" w:cs="Arial"/>
          <w:sz w:val="20"/>
          <w:szCs w:val="20"/>
        </w:rPr>
        <w:t>, and 113</w:t>
      </w:r>
      <w:r w:rsidRPr="00E7459D">
        <w:rPr>
          <w:rFonts w:ascii="Arial" w:hAnsi="Arial" w:cs="Arial"/>
          <w:sz w:val="20"/>
          <w:szCs w:val="20"/>
          <w:vertAlign w:val="superscript"/>
        </w:rPr>
        <w:t>th</w:t>
      </w:r>
      <w:r w:rsidRPr="00E7459D">
        <w:rPr>
          <w:rFonts w:ascii="Arial" w:hAnsi="Arial" w:cs="Arial"/>
          <w:sz w:val="20"/>
          <w:szCs w:val="20"/>
        </w:rPr>
        <w:t xml:space="preserve"> were updated to resolve discrepancies in coding.</w:t>
      </w:r>
    </w:p>
    <w:p w14:paraId="3B41AEF5" w14:textId="77777777" w:rsidR="00335F40" w:rsidRPr="00E7459D" w:rsidRDefault="00335F40" w:rsidP="00335F40">
      <w:pPr>
        <w:pStyle w:val="ListParagraph"/>
        <w:spacing w:after="0"/>
        <w:rPr>
          <w:rFonts w:ascii="Arial" w:hAnsi="Arial" w:cs="Arial"/>
          <w:sz w:val="20"/>
          <w:szCs w:val="20"/>
        </w:rPr>
      </w:pPr>
    </w:p>
    <w:p w14:paraId="61E1B7A1"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2-1</w:t>
      </w:r>
      <w:r w:rsidRPr="00E7459D">
        <w:rPr>
          <w:rFonts w:ascii="Arial" w:hAnsi="Arial" w:cs="Arial"/>
          <w:sz w:val="20"/>
          <w:szCs w:val="20"/>
        </w:rPr>
        <w:t>: Turnout numbers for 2006 and 2012 were adjusted to match the described post-2006 methodology.</w:t>
      </w:r>
    </w:p>
    <w:p w14:paraId="2B4E9865" w14:textId="77777777" w:rsidR="00335F40" w:rsidRPr="00E7459D" w:rsidRDefault="00335F40" w:rsidP="00335F40">
      <w:pPr>
        <w:pStyle w:val="ListParagraph"/>
        <w:spacing w:after="0"/>
        <w:rPr>
          <w:rFonts w:ascii="Arial" w:hAnsi="Arial" w:cs="Arial"/>
          <w:sz w:val="20"/>
          <w:szCs w:val="20"/>
        </w:rPr>
      </w:pPr>
    </w:p>
    <w:p w14:paraId="01392CAB"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2-2</w:t>
      </w:r>
      <w:r w:rsidRPr="00E7459D">
        <w:rPr>
          <w:rFonts w:ascii="Arial" w:hAnsi="Arial" w:cs="Arial"/>
          <w:sz w:val="20"/>
          <w:szCs w:val="20"/>
        </w:rPr>
        <w:t>: Vote share figures for 2012 updated.</w:t>
      </w:r>
    </w:p>
    <w:p w14:paraId="097344A9" w14:textId="77777777" w:rsidR="00335F40" w:rsidRPr="00E7459D" w:rsidRDefault="00335F40" w:rsidP="00335F40">
      <w:pPr>
        <w:pStyle w:val="ListParagraph"/>
        <w:spacing w:after="0"/>
        <w:rPr>
          <w:rFonts w:ascii="Arial" w:hAnsi="Arial" w:cs="Arial"/>
          <w:sz w:val="20"/>
          <w:szCs w:val="20"/>
        </w:rPr>
      </w:pPr>
    </w:p>
    <w:p w14:paraId="261DC523"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2-7</w:t>
      </w:r>
      <w:r>
        <w:rPr>
          <w:rFonts w:ascii="Arial" w:hAnsi="Arial" w:cs="Arial"/>
          <w:sz w:val="20"/>
          <w:szCs w:val="20"/>
        </w:rPr>
        <w:t xml:space="preserve">: Errors from 2008; </w:t>
      </w:r>
      <w:r w:rsidRPr="00E7459D">
        <w:rPr>
          <w:rFonts w:ascii="Arial" w:hAnsi="Arial" w:cs="Arial"/>
          <w:sz w:val="20"/>
          <w:szCs w:val="20"/>
        </w:rPr>
        <w:t>to “percentage of those re-elected” fi</w:t>
      </w:r>
      <w:r>
        <w:rPr>
          <w:rFonts w:ascii="Arial" w:hAnsi="Arial" w:cs="Arial"/>
          <w:sz w:val="20"/>
          <w:szCs w:val="20"/>
        </w:rPr>
        <w:t>gures for 1972, 1990, and 2004 corrected; and to “r</w:t>
      </w:r>
      <w:r w:rsidRPr="00E7459D">
        <w:rPr>
          <w:rFonts w:ascii="Arial" w:hAnsi="Arial" w:cs="Arial"/>
          <w:sz w:val="20"/>
          <w:szCs w:val="20"/>
        </w:rPr>
        <w:t>eelected as a percentage of House membership</w:t>
      </w:r>
      <w:r>
        <w:rPr>
          <w:rFonts w:ascii="Arial" w:hAnsi="Arial" w:cs="Arial"/>
          <w:sz w:val="20"/>
          <w:szCs w:val="20"/>
        </w:rPr>
        <w:t xml:space="preserve">” figures </w:t>
      </w:r>
      <w:r w:rsidRPr="00E7459D">
        <w:rPr>
          <w:rFonts w:ascii="Arial" w:hAnsi="Arial" w:cs="Arial"/>
          <w:sz w:val="20"/>
          <w:szCs w:val="20"/>
        </w:rPr>
        <w:t>for 1998, 2000, and 2010</w:t>
      </w:r>
      <w:r>
        <w:rPr>
          <w:rFonts w:ascii="Arial" w:hAnsi="Arial" w:cs="Arial"/>
          <w:sz w:val="20"/>
          <w:szCs w:val="20"/>
        </w:rPr>
        <w:t xml:space="preserve"> corrected.</w:t>
      </w:r>
    </w:p>
    <w:p w14:paraId="5F20A877" w14:textId="77777777" w:rsidR="00335F40" w:rsidRPr="00E7459D" w:rsidRDefault="00335F40" w:rsidP="00335F40">
      <w:pPr>
        <w:pStyle w:val="ListParagraph"/>
        <w:spacing w:after="0"/>
        <w:rPr>
          <w:rFonts w:ascii="Arial" w:hAnsi="Arial" w:cs="Arial"/>
          <w:sz w:val="20"/>
          <w:szCs w:val="20"/>
        </w:rPr>
      </w:pPr>
    </w:p>
    <w:p w14:paraId="02EBD023" w14:textId="77777777" w:rsidR="00335F40" w:rsidRPr="0048469F"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2-11</w:t>
      </w:r>
      <w:r w:rsidRPr="00E7459D">
        <w:rPr>
          <w:rFonts w:ascii="Arial" w:hAnsi="Arial" w:cs="Arial"/>
          <w:sz w:val="20"/>
          <w:szCs w:val="20"/>
        </w:rPr>
        <w:t>: Changes to average terms served for 1996 and 2002 to match existing methodology of counting partial terms.</w:t>
      </w:r>
    </w:p>
    <w:p w14:paraId="2B9C83EA" w14:textId="77777777" w:rsidR="00335F40" w:rsidRPr="0048469F" w:rsidRDefault="00335F40" w:rsidP="00335F40">
      <w:pPr>
        <w:pStyle w:val="ListParagraph"/>
        <w:spacing w:after="0"/>
        <w:rPr>
          <w:rFonts w:ascii="Arial" w:hAnsi="Arial" w:cs="Arial"/>
          <w:sz w:val="20"/>
          <w:szCs w:val="20"/>
        </w:rPr>
      </w:pPr>
    </w:p>
    <w:p w14:paraId="2E7D8080"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2-17</w:t>
      </w:r>
      <w:r w:rsidRPr="00E7459D">
        <w:rPr>
          <w:rFonts w:ascii="Arial" w:hAnsi="Arial" w:cs="Arial"/>
          <w:sz w:val="20"/>
          <w:szCs w:val="20"/>
        </w:rPr>
        <w:t>.  The data for 2004 previously omitted districts where the member ran unopposed.  The data have been updated to reflect these districts.  Corrections were also made to the 1992 and 1996 data, and 2012 was completed.</w:t>
      </w:r>
    </w:p>
    <w:p w14:paraId="1FB78CD6" w14:textId="77777777" w:rsidR="00335F40" w:rsidRPr="00E7459D" w:rsidRDefault="00335F40" w:rsidP="00335F40">
      <w:pPr>
        <w:pStyle w:val="ListParagraph"/>
        <w:spacing w:after="0"/>
        <w:rPr>
          <w:rFonts w:ascii="Arial" w:hAnsi="Arial" w:cs="Arial"/>
          <w:sz w:val="20"/>
          <w:szCs w:val="20"/>
        </w:rPr>
      </w:pPr>
    </w:p>
    <w:p w14:paraId="5FA2BB84" w14:textId="77777777" w:rsidR="00335F40" w:rsidRPr="0048469F"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2-18</w:t>
      </w:r>
      <w:r w:rsidRPr="00E7459D">
        <w:rPr>
          <w:rFonts w:ascii="Arial" w:hAnsi="Arial" w:cs="Arial"/>
          <w:sz w:val="20"/>
          <w:szCs w:val="20"/>
        </w:rPr>
        <w:t>: Changes made to overall vote share change for Democrats for 1996-98, 1998-2000, 2002-04, and 2006</w:t>
      </w:r>
      <w:r>
        <w:rPr>
          <w:rFonts w:ascii="Arial" w:hAnsi="Arial" w:cs="Arial"/>
          <w:sz w:val="20"/>
          <w:szCs w:val="20"/>
        </w:rPr>
        <w:t>-08 to match figures in Table 2-</w:t>
      </w:r>
      <w:r w:rsidRPr="00E7459D">
        <w:rPr>
          <w:rFonts w:ascii="Arial" w:hAnsi="Arial" w:cs="Arial"/>
          <w:sz w:val="20"/>
          <w:szCs w:val="20"/>
        </w:rPr>
        <w:t>2</w:t>
      </w:r>
    </w:p>
    <w:p w14:paraId="0100A5A0" w14:textId="77777777" w:rsidR="00335F40" w:rsidRPr="00E7459D" w:rsidRDefault="00335F40" w:rsidP="00335F40">
      <w:pPr>
        <w:pStyle w:val="ListParagraph"/>
        <w:spacing w:after="0"/>
        <w:rPr>
          <w:rFonts w:ascii="Arial" w:hAnsi="Arial" w:cs="Arial"/>
          <w:sz w:val="20"/>
          <w:szCs w:val="20"/>
        </w:rPr>
      </w:pPr>
    </w:p>
    <w:p w14:paraId="10DEA978"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4-8</w:t>
      </w:r>
      <w:r>
        <w:rPr>
          <w:rFonts w:ascii="Arial" w:hAnsi="Arial" w:cs="Arial"/>
          <w:sz w:val="20"/>
          <w:szCs w:val="20"/>
        </w:rPr>
        <w:t>: S</w:t>
      </w:r>
      <w:r w:rsidRPr="00E7459D">
        <w:rPr>
          <w:rFonts w:ascii="Arial" w:hAnsi="Arial" w:cs="Arial"/>
          <w:sz w:val="20"/>
          <w:szCs w:val="20"/>
        </w:rPr>
        <w:t>outhern chairmen figure for 113</w:t>
      </w:r>
      <w:r w:rsidRPr="00E7459D">
        <w:rPr>
          <w:rFonts w:ascii="Arial" w:hAnsi="Arial" w:cs="Arial"/>
          <w:sz w:val="20"/>
          <w:szCs w:val="20"/>
          <w:vertAlign w:val="superscript"/>
        </w:rPr>
        <w:t>th</w:t>
      </w:r>
      <w:r w:rsidRPr="00E7459D">
        <w:rPr>
          <w:rFonts w:ascii="Arial" w:hAnsi="Arial" w:cs="Arial"/>
          <w:sz w:val="20"/>
          <w:szCs w:val="20"/>
        </w:rPr>
        <w:t xml:space="preserve"> Congress did not include House Ethics Committee.  Figure has been adjusted.</w:t>
      </w:r>
    </w:p>
    <w:p w14:paraId="491818DE" w14:textId="77777777" w:rsidR="00335F40" w:rsidRPr="00E7459D" w:rsidRDefault="00335F40" w:rsidP="00335F40">
      <w:pPr>
        <w:pStyle w:val="ListParagraph"/>
        <w:spacing w:after="0"/>
        <w:rPr>
          <w:rFonts w:ascii="Arial" w:hAnsi="Arial" w:cs="Arial"/>
          <w:sz w:val="20"/>
          <w:szCs w:val="20"/>
        </w:rPr>
      </w:pPr>
    </w:p>
    <w:p w14:paraId="3C7ECB70" w14:textId="77777777" w:rsidR="00335F40"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5-1</w:t>
      </w:r>
      <w:r w:rsidRPr="00E7459D">
        <w:rPr>
          <w:rFonts w:ascii="Arial" w:hAnsi="Arial" w:cs="Arial"/>
          <w:sz w:val="20"/>
          <w:szCs w:val="20"/>
        </w:rPr>
        <w:t xml:space="preserve">: House figures for 2010 and 2011 revised.  </w:t>
      </w:r>
      <w:r w:rsidRPr="0032232D">
        <w:rPr>
          <w:rFonts w:ascii="Arial" w:hAnsi="Arial" w:cs="Arial"/>
          <w:sz w:val="20"/>
          <w:szCs w:val="20"/>
        </w:rPr>
        <w:t xml:space="preserve">Data for </w:t>
      </w:r>
      <w:r>
        <w:rPr>
          <w:rFonts w:ascii="Arial" w:hAnsi="Arial" w:cs="Arial"/>
          <w:sz w:val="20"/>
          <w:szCs w:val="20"/>
        </w:rPr>
        <w:t>2007 and 2009</w:t>
      </w:r>
      <w:r w:rsidRPr="0032232D">
        <w:rPr>
          <w:rFonts w:ascii="Arial" w:hAnsi="Arial" w:cs="Arial"/>
          <w:sz w:val="20"/>
          <w:szCs w:val="20"/>
        </w:rPr>
        <w:t xml:space="preserve"> are under review for possible data anomalies and are subject to potential revision.</w:t>
      </w:r>
    </w:p>
    <w:p w14:paraId="674F4E1E" w14:textId="77777777" w:rsidR="00335F40" w:rsidRPr="00535D02" w:rsidRDefault="00335F40" w:rsidP="00335F40">
      <w:pPr>
        <w:pStyle w:val="ListParagraph"/>
        <w:rPr>
          <w:rFonts w:ascii="Arial" w:hAnsi="Arial" w:cs="Arial"/>
          <w:sz w:val="20"/>
          <w:szCs w:val="20"/>
        </w:rPr>
      </w:pPr>
    </w:p>
    <w:p w14:paraId="6874CB35" w14:textId="77777777" w:rsidR="00335F40" w:rsidRPr="00E7459D" w:rsidRDefault="00335F40" w:rsidP="00335F40">
      <w:pPr>
        <w:pStyle w:val="ListParagraph"/>
        <w:numPr>
          <w:ilvl w:val="0"/>
          <w:numId w:val="1"/>
        </w:numPr>
        <w:spacing w:after="0"/>
        <w:rPr>
          <w:rFonts w:ascii="Arial" w:hAnsi="Arial" w:cs="Arial"/>
          <w:sz w:val="20"/>
          <w:szCs w:val="20"/>
        </w:rPr>
      </w:pPr>
      <w:r>
        <w:rPr>
          <w:rFonts w:ascii="Arial" w:hAnsi="Arial" w:cs="Arial"/>
          <w:b/>
          <w:sz w:val="20"/>
          <w:szCs w:val="20"/>
        </w:rPr>
        <w:t xml:space="preserve">Table 5-2: </w:t>
      </w:r>
      <w:r w:rsidRPr="0032232D">
        <w:rPr>
          <w:rFonts w:ascii="Arial" w:hAnsi="Arial" w:cs="Arial"/>
          <w:sz w:val="20"/>
          <w:szCs w:val="20"/>
        </w:rPr>
        <w:t xml:space="preserve">Data for </w:t>
      </w:r>
      <w:r>
        <w:rPr>
          <w:rFonts w:ascii="Arial" w:hAnsi="Arial" w:cs="Arial"/>
          <w:sz w:val="20"/>
          <w:szCs w:val="20"/>
        </w:rPr>
        <w:t>2007 and 2009</w:t>
      </w:r>
      <w:r w:rsidRPr="0032232D">
        <w:rPr>
          <w:rFonts w:ascii="Arial" w:hAnsi="Arial" w:cs="Arial"/>
          <w:sz w:val="20"/>
          <w:szCs w:val="20"/>
        </w:rPr>
        <w:t xml:space="preserve"> are under review for possible data anomalies and are subject to potential revision.</w:t>
      </w:r>
    </w:p>
    <w:p w14:paraId="63A4A930" w14:textId="77777777" w:rsidR="00335F40" w:rsidRPr="00E7459D" w:rsidRDefault="00335F40" w:rsidP="00335F40">
      <w:pPr>
        <w:pStyle w:val="ListParagraph"/>
        <w:spacing w:after="0"/>
        <w:rPr>
          <w:rFonts w:ascii="Arial" w:hAnsi="Arial" w:cs="Arial"/>
          <w:sz w:val="20"/>
          <w:szCs w:val="20"/>
        </w:rPr>
      </w:pPr>
    </w:p>
    <w:p w14:paraId="3EFB76B9"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5-3</w:t>
      </w:r>
      <w:r w:rsidRPr="00E7459D">
        <w:rPr>
          <w:rFonts w:ascii="Arial" w:hAnsi="Arial" w:cs="Arial"/>
          <w:sz w:val="20"/>
          <w:szCs w:val="20"/>
        </w:rPr>
        <w:t xml:space="preserve">: Figure for 2010 revised.  </w:t>
      </w:r>
    </w:p>
    <w:p w14:paraId="50065A58" w14:textId="77777777" w:rsidR="00335F40" w:rsidRPr="00E7459D" w:rsidRDefault="00335F40" w:rsidP="00335F40">
      <w:pPr>
        <w:pStyle w:val="ListParagraph"/>
        <w:spacing w:after="0"/>
        <w:rPr>
          <w:rFonts w:ascii="Arial" w:hAnsi="Arial" w:cs="Arial"/>
          <w:sz w:val="20"/>
          <w:szCs w:val="20"/>
        </w:rPr>
      </w:pPr>
    </w:p>
    <w:p w14:paraId="1EC4B238"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5-4</w:t>
      </w:r>
      <w:r w:rsidRPr="00E7459D">
        <w:rPr>
          <w:rFonts w:ascii="Arial" w:hAnsi="Arial" w:cs="Arial"/>
          <w:sz w:val="20"/>
          <w:szCs w:val="20"/>
        </w:rPr>
        <w:t>: Figures for 2009 and 2010 revised.</w:t>
      </w:r>
    </w:p>
    <w:p w14:paraId="7AF5D66C" w14:textId="77777777" w:rsidR="00335F40" w:rsidRPr="00E7459D" w:rsidRDefault="00335F40" w:rsidP="00335F40">
      <w:pPr>
        <w:pStyle w:val="ListParagraph"/>
        <w:spacing w:after="0"/>
        <w:rPr>
          <w:rFonts w:ascii="Arial" w:hAnsi="Arial" w:cs="Arial"/>
          <w:sz w:val="20"/>
          <w:szCs w:val="20"/>
        </w:rPr>
      </w:pPr>
    </w:p>
    <w:p w14:paraId="442FE365"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lastRenderedPageBreak/>
        <w:t>Table 5-5</w:t>
      </w:r>
      <w:r w:rsidRPr="00E7459D">
        <w:rPr>
          <w:rFonts w:ascii="Arial" w:hAnsi="Arial" w:cs="Arial"/>
          <w:sz w:val="20"/>
          <w:szCs w:val="20"/>
        </w:rPr>
        <w:t xml:space="preserve">: Figure for 2010 in the House revised.  </w:t>
      </w:r>
      <w:r w:rsidRPr="0032232D">
        <w:rPr>
          <w:rFonts w:ascii="Arial" w:hAnsi="Arial" w:cs="Arial"/>
          <w:sz w:val="20"/>
          <w:szCs w:val="20"/>
        </w:rPr>
        <w:t xml:space="preserve">Data for </w:t>
      </w:r>
      <w:r>
        <w:rPr>
          <w:rFonts w:ascii="Arial" w:hAnsi="Arial" w:cs="Arial"/>
          <w:sz w:val="20"/>
          <w:szCs w:val="20"/>
        </w:rPr>
        <w:t>2007 and 2009</w:t>
      </w:r>
      <w:r w:rsidRPr="0032232D">
        <w:rPr>
          <w:rFonts w:ascii="Arial" w:hAnsi="Arial" w:cs="Arial"/>
          <w:sz w:val="20"/>
          <w:szCs w:val="20"/>
        </w:rPr>
        <w:t xml:space="preserve"> are under review for possible data anomalies and are subject to potential revision.</w:t>
      </w:r>
    </w:p>
    <w:p w14:paraId="7C3384C3" w14:textId="77777777" w:rsidR="00335F40" w:rsidRPr="00E7459D" w:rsidRDefault="00335F40" w:rsidP="00335F40">
      <w:pPr>
        <w:pStyle w:val="ListParagraph"/>
        <w:spacing w:after="0"/>
        <w:rPr>
          <w:rFonts w:ascii="Arial" w:hAnsi="Arial" w:cs="Arial"/>
          <w:sz w:val="20"/>
          <w:szCs w:val="20"/>
        </w:rPr>
      </w:pPr>
    </w:p>
    <w:p w14:paraId="5F791C55"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5-6 and 5-7</w:t>
      </w:r>
      <w:r w:rsidRPr="00E7459D">
        <w:rPr>
          <w:rFonts w:ascii="Arial" w:hAnsi="Arial" w:cs="Arial"/>
          <w:sz w:val="20"/>
          <w:szCs w:val="20"/>
        </w:rPr>
        <w:t xml:space="preserve">: </w:t>
      </w:r>
      <w:r w:rsidRPr="0032232D">
        <w:rPr>
          <w:rFonts w:ascii="Arial" w:hAnsi="Arial" w:cs="Arial"/>
          <w:sz w:val="20"/>
          <w:szCs w:val="20"/>
        </w:rPr>
        <w:t xml:space="preserve">Data for </w:t>
      </w:r>
      <w:r>
        <w:rPr>
          <w:rFonts w:ascii="Arial" w:hAnsi="Arial" w:cs="Arial"/>
          <w:sz w:val="20"/>
          <w:szCs w:val="20"/>
        </w:rPr>
        <w:t>2007 and 2009</w:t>
      </w:r>
      <w:r w:rsidRPr="0032232D">
        <w:rPr>
          <w:rFonts w:ascii="Arial" w:hAnsi="Arial" w:cs="Arial"/>
          <w:sz w:val="20"/>
          <w:szCs w:val="20"/>
        </w:rPr>
        <w:t xml:space="preserve"> are under review for possible data anomalies and are subject to potential revision.</w:t>
      </w:r>
    </w:p>
    <w:p w14:paraId="4440CD82" w14:textId="77777777" w:rsidR="00335F40" w:rsidRPr="00E7459D" w:rsidRDefault="00335F40" w:rsidP="00335F40">
      <w:pPr>
        <w:pStyle w:val="ListParagraph"/>
        <w:spacing w:after="0"/>
        <w:rPr>
          <w:rFonts w:ascii="Arial" w:hAnsi="Arial" w:cs="Arial"/>
          <w:sz w:val="20"/>
          <w:szCs w:val="20"/>
        </w:rPr>
      </w:pPr>
    </w:p>
    <w:p w14:paraId="0518CBE6" w14:textId="77777777" w:rsidR="00335F40" w:rsidRDefault="00335F40" w:rsidP="00335F40">
      <w:pPr>
        <w:pStyle w:val="ListParagraph"/>
        <w:numPr>
          <w:ilvl w:val="0"/>
          <w:numId w:val="1"/>
        </w:numPr>
        <w:spacing w:after="0"/>
        <w:rPr>
          <w:rFonts w:ascii="Arial" w:hAnsi="Arial" w:cs="Arial"/>
          <w:sz w:val="20"/>
          <w:szCs w:val="20"/>
        </w:rPr>
      </w:pPr>
      <w:r w:rsidRPr="00610E81">
        <w:rPr>
          <w:rFonts w:ascii="Arial" w:hAnsi="Arial" w:cs="Arial"/>
          <w:b/>
          <w:sz w:val="20"/>
          <w:szCs w:val="20"/>
        </w:rPr>
        <w:t>Table 5-10</w:t>
      </w:r>
      <w:r w:rsidRPr="00610E81">
        <w:rPr>
          <w:rFonts w:ascii="Arial" w:hAnsi="Arial" w:cs="Arial"/>
          <w:sz w:val="20"/>
          <w:szCs w:val="20"/>
        </w:rPr>
        <w:t xml:space="preserve">: 2005 “joint items” figure revised for consistency with other post-2003 data.  Errors for 2004 corrected. </w:t>
      </w:r>
    </w:p>
    <w:p w14:paraId="2352D79A" w14:textId="77777777" w:rsidR="00335F40" w:rsidRPr="00610E81" w:rsidRDefault="00335F40" w:rsidP="00335F40">
      <w:pPr>
        <w:spacing w:after="0"/>
        <w:rPr>
          <w:rFonts w:ascii="Arial" w:hAnsi="Arial" w:cs="Arial"/>
          <w:sz w:val="20"/>
          <w:szCs w:val="20"/>
        </w:rPr>
      </w:pPr>
    </w:p>
    <w:p w14:paraId="3C25E665"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5-11</w:t>
      </w:r>
      <w:r w:rsidRPr="00E7459D">
        <w:rPr>
          <w:rFonts w:ascii="Arial" w:hAnsi="Arial" w:cs="Arial"/>
          <w:sz w:val="20"/>
          <w:szCs w:val="20"/>
        </w:rPr>
        <w:t xml:space="preserve">: </w:t>
      </w:r>
      <w:r>
        <w:rPr>
          <w:rFonts w:ascii="Arial" w:hAnsi="Arial" w:cs="Arial"/>
          <w:sz w:val="20"/>
          <w:szCs w:val="20"/>
        </w:rPr>
        <w:t>Figures for 2010 and 2011 revised.</w:t>
      </w:r>
    </w:p>
    <w:p w14:paraId="1504740E" w14:textId="77777777" w:rsidR="00335F40" w:rsidRPr="00E7459D" w:rsidRDefault="00335F40" w:rsidP="00335F40">
      <w:pPr>
        <w:pStyle w:val="ListParagraph"/>
        <w:spacing w:after="0"/>
        <w:rPr>
          <w:rFonts w:ascii="Arial" w:hAnsi="Arial" w:cs="Arial"/>
          <w:sz w:val="20"/>
          <w:szCs w:val="20"/>
        </w:rPr>
      </w:pPr>
    </w:p>
    <w:p w14:paraId="66E4FBE0"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5-12</w:t>
      </w:r>
      <w:r w:rsidRPr="00E7459D">
        <w:rPr>
          <w:rFonts w:ascii="Arial" w:hAnsi="Arial" w:cs="Arial"/>
          <w:sz w:val="20"/>
          <w:szCs w:val="20"/>
        </w:rPr>
        <w:t>: Since 2001, the Senate state furniture office allowance has been updated for inflation at the beginning of each congress.  These figures have been updated to reflect this.</w:t>
      </w:r>
      <w:r>
        <w:rPr>
          <w:rFonts w:ascii="Arial" w:hAnsi="Arial" w:cs="Arial"/>
          <w:sz w:val="20"/>
          <w:szCs w:val="20"/>
        </w:rPr>
        <w:t xml:space="preserve">  We also eliminated separate lines of data for postage, stationary, and travel, which are no longer delineated as separate sums.</w:t>
      </w:r>
    </w:p>
    <w:p w14:paraId="799FA274" w14:textId="77777777" w:rsidR="00335F40" w:rsidRPr="00E7459D" w:rsidRDefault="00335F40" w:rsidP="00335F40">
      <w:pPr>
        <w:pStyle w:val="ListParagraph"/>
        <w:spacing w:after="0"/>
        <w:rPr>
          <w:rFonts w:ascii="Arial" w:hAnsi="Arial" w:cs="Arial"/>
          <w:sz w:val="20"/>
          <w:szCs w:val="20"/>
        </w:rPr>
      </w:pPr>
    </w:p>
    <w:p w14:paraId="7C28336C"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6-1</w:t>
      </w:r>
      <w:r w:rsidRPr="00E7459D">
        <w:rPr>
          <w:rFonts w:ascii="Arial" w:hAnsi="Arial" w:cs="Arial"/>
          <w:sz w:val="20"/>
          <w:szCs w:val="20"/>
        </w:rPr>
        <w:t>: House hearing</w:t>
      </w:r>
      <w:r>
        <w:rPr>
          <w:rFonts w:ascii="Arial" w:hAnsi="Arial" w:cs="Arial"/>
          <w:sz w:val="20"/>
          <w:szCs w:val="20"/>
        </w:rPr>
        <w:t>s</w:t>
      </w:r>
      <w:r w:rsidRPr="00E7459D">
        <w:rPr>
          <w:rFonts w:ascii="Arial" w:hAnsi="Arial" w:cs="Arial"/>
          <w:sz w:val="20"/>
          <w:szCs w:val="20"/>
        </w:rPr>
        <w:t xml:space="preserve"> figure for 111</w:t>
      </w:r>
      <w:r w:rsidRPr="00E7459D">
        <w:rPr>
          <w:rFonts w:ascii="Arial" w:hAnsi="Arial" w:cs="Arial"/>
          <w:sz w:val="20"/>
          <w:szCs w:val="20"/>
          <w:vertAlign w:val="superscript"/>
        </w:rPr>
        <w:t>th</w:t>
      </w:r>
      <w:r>
        <w:rPr>
          <w:rFonts w:ascii="Arial" w:hAnsi="Arial" w:cs="Arial"/>
          <w:sz w:val="20"/>
          <w:szCs w:val="20"/>
        </w:rPr>
        <w:t xml:space="preserve"> C</w:t>
      </w:r>
      <w:r w:rsidRPr="00E7459D">
        <w:rPr>
          <w:rFonts w:ascii="Arial" w:hAnsi="Arial" w:cs="Arial"/>
          <w:sz w:val="20"/>
          <w:szCs w:val="20"/>
        </w:rPr>
        <w:t>ongress (2009-2010) contained numbers for the first session only.</w:t>
      </w:r>
      <w:r>
        <w:rPr>
          <w:rFonts w:ascii="Arial" w:hAnsi="Arial" w:cs="Arial"/>
          <w:sz w:val="20"/>
          <w:szCs w:val="20"/>
        </w:rPr>
        <w:t xml:space="preserve">  Figure revised to correct this error.</w:t>
      </w:r>
    </w:p>
    <w:p w14:paraId="2D49BD08" w14:textId="77777777" w:rsidR="00335F40" w:rsidRPr="00E7459D" w:rsidRDefault="00335F40" w:rsidP="00335F40">
      <w:pPr>
        <w:pStyle w:val="ListParagraph"/>
        <w:spacing w:after="0"/>
        <w:rPr>
          <w:rFonts w:ascii="Arial" w:hAnsi="Arial" w:cs="Arial"/>
          <w:sz w:val="20"/>
          <w:szCs w:val="20"/>
        </w:rPr>
      </w:pPr>
    </w:p>
    <w:p w14:paraId="00E5AD0F" w14:textId="77777777" w:rsidR="00335F40"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6-4</w:t>
      </w:r>
      <w:r>
        <w:rPr>
          <w:rFonts w:ascii="Arial" w:hAnsi="Arial" w:cs="Arial"/>
          <w:sz w:val="20"/>
          <w:szCs w:val="20"/>
        </w:rPr>
        <w:t>: Pages of statutes for 112</w:t>
      </w:r>
      <w:r w:rsidRPr="00E7459D">
        <w:rPr>
          <w:rFonts w:ascii="Arial" w:hAnsi="Arial" w:cs="Arial"/>
          <w:sz w:val="20"/>
          <w:szCs w:val="20"/>
          <w:vertAlign w:val="superscript"/>
        </w:rPr>
        <w:t>th</w:t>
      </w:r>
      <w:r w:rsidRPr="00E7459D">
        <w:rPr>
          <w:rFonts w:ascii="Arial" w:hAnsi="Arial" w:cs="Arial"/>
          <w:sz w:val="20"/>
          <w:szCs w:val="20"/>
        </w:rPr>
        <w:t xml:space="preserve"> </w:t>
      </w:r>
      <w:r>
        <w:rPr>
          <w:rFonts w:ascii="Arial" w:hAnsi="Arial" w:cs="Arial"/>
          <w:sz w:val="20"/>
          <w:szCs w:val="20"/>
        </w:rPr>
        <w:t>Congress (2011-2012) included the second session only.  Figure revised to correct this error.</w:t>
      </w:r>
    </w:p>
    <w:p w14:paraId="062CC110" w14:textId="77777777" w:rsidR="00335F40" w:rsidRPr="00610E81" w:rsidRDefault="00335F40" w:rsidP="00335F40">
      <w:pPr>
        <w:spacing w:after="0"/>
        <w:rPr>
          <w:rFonts w:ascii="Arial" w:hAnsi="Arial" w:cs="Arial"/>
          <w:sz w:val="20"/>
          <w:szCs w:val="20"/>
        </w:rPr>
      </w:pPr>
    </w:p>
    <w:p w14:paraId="7DF74785"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7-7 and 7-8</w:t>
      </w:r>
      <w:r w:rsidRPr="00E7459D">
        <w:rPr>
          <w:rFonts w:ascii="Arial" w:hAnsi="Arial" w:cs="Arial"/>
          <w:sz w:val="20"/>
          <w:szCs w:val="20"/>
        </w:rPr>
        <w:t xml:space="preserve">: </w:t>
      </w:r>
      <w:r w:rsidRPr="00DB411C">
        <w:rPr>
          <w:rFonts w:ascii="Arial" w:hAnsi="Arial" w:cs="Arial"/>
          <w:sz w:val="20"/>
          <w:szCs w:val="20"/>
        </w:rPr>
        <w:t>Classification of votes in table is done based on coding of vote descriptions provided in CQ Almanac.  Data is subject to revision based on updates to coding scheme.</w:t>
      </w:r>
    </w:p>
    <w:p w14:paraId="127FB44F" w14:textId="77777777" w:rsidR="00335F40" w:rsidRDefault="00335F40" w:rsidP="00335F40">
      <w:pPr>
        <w:pStyle w:val="ListParagraph"/>
        <w:spacing w:after="0"/>
        <w:rPr>
          <w:rFonts w:ascii="Arial" w:hAnsi="Arial" w:cs="Arial"/>
          <w:sz w:val="20"/>
          <w:szCs w:val="20"/>
        </w:rPr>
      </w:pPr>
    </w:p>
    <w:p w14:paraId="48350002"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8-1</w:t>
      </w:r>
      <w:r w:rsidRPr="00E7459D">
        <w:rPr>
          <w:rFonts w:ascii="Arial" w:hAnsi="Arial" w:cs="Arial"/>
          <w:sz w:val="20"/>
          <w:szCs w:val="20"/>
        </w:rPr>
        <w:t xml:space="preserve">: 2014 presidential success in the Senate did not include nominations, which it has in other years.  This figure, and the accompanying overall figures, were adjusted. For 2003 and 2004, the “number of votes” column reflected number of victories, rather than total number of votes on which president took a position; these figures have been changed to make 2003 and 2004 consistent with other years.  </w:t>
      </w:r>
      <w:r>
        <w:rPr>
          <w:rFonts w:ascii="Arial" w:hAnsi="Arial" w:cs="Arial"/>
          <w:sz w:val="20"/>
          <w:szCs w:val="20"/>
        </w:rPr>
        <w:t>Data for 1986 and for overall success rate in 2008 also revised to correct errors.</w:t>
      </w:r>
    </w:p>
    <w:p w14:paraId="344E273E" w14:textId="77777777" w:rsidR="00335F40" w:rsidRPr="00E7459D" w:rsidRDefault="00335F40" w:rsidP="00335F40">
      <w:pPr>
        <w:pStyle w:val="ListParagraph"/>
        <w:spacing w:after="0"/>
        <w:rPr>
          <w:rFonts w:ascii="Arial" w:hAnsi="Arial" w:cs="Arial"/>
          <w:sz w:val="20"/>
          <w:szCs w:val="20"/>
        </w:rPr>
      </w:pPr>
    </w:p>
    <w:p w14:paraId="3544392F" w14:textId="77777777" w:rsidR="00335F40" w:rsidRPr="00E7459D" w:rsidRDefault="00335F40" w:rsidP="00335F40">
      <w:pPr>
        <w:pStyle w:val="ListParagraph"/>
        <w:numPr>
          <w:ilvl w:val="0"/>
          <w:numId w:val="1"/>
        </w:numPr>
        <w:spacing w:after="0"/>
        <w:rPr>
          <w:rFonts w:ascii="Arial" w:hAnsi="Arial" w:cs="Arial"/>
          <w:sz w:val="20"/>
          <w:szCs w:val="20"/>
        </w:rPr>
      </w:pPr>
      <w:r w:rsidRPr="0048469F">
        <w:rPr>
          <w:rFonts w:ascii="Arial" w:hAnsi="Arial" w:cs="Arial"/>
          <w:b/>
          <w:sz w:val="20"/>
          <w:szCs w:val="20"/>
        </w:rPr>
        <w:t>Table 8-2</w:t>
      </w:r>
      <w:r w:rsidRPr="00E7459D">
        <w:rPr>
          <w:rFonts w:ascii="Arial" w:hAnsi="Arial" w:cs="Arial"/>
          <w:sz w:val="20"/>
          <w:szCs w:val="20"/>
        </w:rPr>
        <w:t xml:space="preserve">: </w:t>
      </w:r>
      <w:r>
        <w:rPr>
          <w:rFonts w:ascii="Arial" w:hAnsi="Arial" w:cs="Arial"/>
          <w:sz w:val="20"/>
          <w:szCs w:val="20"/>
        </w:rPr>
        <w:t xml:space="preserve">The following years are </w:t>
      </w:r>
      <w:r w:rsidRPr="00134B88">
        <w:rPr>
          <w:rFonts w:ascii="Arial" w:hAnsi="Arial" w:cs="Arial"/>
          <w:sz w:val="20"/>
          <w:szCs w:val="20"/>
        </w:rPr>
        <w:t>calculated using a different m</w:t>
      </w:r>
      <w:r>
        <w:rPr>
          <w:rFonts w:ascii="Arial" w:hAnsi="Arial" w:cs="Arial"/>
          <w:sz w:val="20"/>
          <w:szCs w:val="20"/>
        </w:rPr>
        <w:t>ethodology than all other years: 1995, 1996, and 2006-2015.</w:t>
      </w:r>
      <w:r w:rsidRPr="00134B88">
        <w:rPr>
          <w:rFonts w:ascii="Arial" w:hAnsi="Arial" w:cs="Arial"/>
          <w:sz w:val="20"/>
          <w:szCs w:val="20"/>
        </w:rPr>
        <w:t xml:space="preserve">  In all other years, the percentages are normalized to eliminate the effects of absences as follows: support = (support)</w:t>
      </w:r>
      <w:proofErr w:type="gramStart"/>
      <w:r w:rsidRPr="00134B88">
        <w:rPr>
          <w:rFonts w:ascii="Arial" w:hAnsi="Arial" w:cs="Arial"/>
          <w:sz w:val="20"/>
          <w:szCs w:val="20"/>
        </w:rPr>
        <w:t>/(</w:t>
      </w:r>
      <w:proofErr w:type="gramEnd"/>
      <w:r w:rsidRPr="00134B88">
        <w:rPr>
          <w:rFonts w:ascii="Arial" w:hAnsi="Arial" w:cs="Arial"/>
          <w:sz w:val="20"/>
          <w:szCs w:val="20"/>
        </w:rPr>
        <w:t>support + opposition).  For 1995-96 and 2006-present, the percentages are not normalized, so absences reduce the average score.  Updating of this data to match the normalization for other years is in progress.</w:t>
      </w:r>
    </w:p>
    <w:p w14:paraId="15529ABE" w14:textId="77777777" w:rsidR="00335F40" w:rsidRPr="00610E81" w:rsidRDefault="00335F40" w:rsidP="00335F40">
      <w:pPr>
        <w:spacing w:after="0"/>
        <w:rPr>
          <w:rFonts w:ascii="Arial" w:hAnsi="Arial" w:cs="Arial"/>
          <w:sz w:val="20"/>
          <w:szCs w:val="20"/>
        </w:rPr>
      </w:pPr>
    </w:p>
    <w:p w14:paraId="1D071642" w14:textId="77777777" w:rsidR="00335F40" w:rsidRPr="00E7459D" w:rsidRDefault="00335F40" w:rsidP="00335F40">
      <w:pPr>
        <w:pStyle w:val="ListParagraph"/>
        <w:numPr>
          <w:ilvl w:val="0"/>
          <w:numId w:val="1"/>
        </w:numPr>
        <w:spacing w:after="0"/>
        <w:rPr>
          <w:rFonts w:ascii="Arial" w:hAnsi="Arial" w:cs="Arial"/>
          <w:sz w:val="20"/>
          <w:szCs w:val="20"/>
        </w:rPr>
      </w:pPr>
      <w:r w:rsidRPr="003423BA">
        <w:rPr>
          <w:rFonts w:ascii="Arial" w:hAnsi="Arial" w:cs="Arial"/>
          <w:b/>
          <w:sz w:val="20"/>
          <w:szCs w:val="20"/>
        </w:rPr>
        <w:t>Table 8-4</w:t>
      </w:r>
      <w:r w:rsidRPr="00E7459D">
        <w:rPr>
          <w:rFonts w:ascii="Arial" w:hAnsi="Arial" w:cs="Arial"/>
          <w:sz w:val="20"/>
          <w:szCs w:val="20"/>
        </w:rPr>
        <w:t>: Data from 2006 to the present has been updated to match formatting from previous years regarding normalization to remove effect of absences.</w:t>
      </w:r>
    </w:p>
    <w:p w14:paraId="33EDB466" w14:textId="77777777" w:rsidR="00335F40" w:rsidRPr="00E7459D" w:rsidRDefault="00335F40" w:rsidP="00335F40">
      <w:pPr>
        <w:pStyle w:val="ListParagraph"/>
        <w:spacing w:after="0"/>
        <w:rPr>
          <w:rFonts w:ascii="Arial" w:hAnsi="Arial" w:cs="Arial"/>
          <w:sz w:val="20"/>
          <w:szCs w:val="20"/>
        </w:rPr>
      </w:pPr>
    </w:p>
    <w:p w14:paraId="4AB8BC61" w14:textId="1155AD87" w:rsidR="00335F40" w:rsidRPr="00335F40" w:rsidRDefault="00335F40" w:rsidP="00335F40">
      <w:pPr>
        <w:pStyle w:val="ListParagraph"/>
        <w:numPr>
          <w:ilvl w:val="0"/>
          <w:numId w:val="1"/>
        </w:numPr>
        <w:spacing w:after="0"/>
        <w:rPr>
          <w:rFonts w:ascii="Arial" w:hAnsi="Arial" w:cs="Arial"/>
          <w:sz w:val="20"/>
          <w:szCs w:val="20"/>
        </w:rPr>
      </w:pPr>
      <w:r w:rsidRPr="003423BA">
        <w:rPr>
          <w:rFonts w:ascii="Arial" w:hAnsi="Arial" w:cs="Arial"/>
          <w:b/>
          <w:sz w:val="20"/>
          <w:szCs w:val="20"/>
        </w:rPr>
        <w:t>Tables 8-7 and 8-8</w:t>
      </w:r>
      <w:r w:rsidRPr="00E7459D">
        <w:rPr>
          <w:rFonts w:ascii="Arial" w:hAnsi="Arial" w:cs="Arial"/>
          <w:sz w:val="20"/>
          <w:szCs w:val="20"/>
        </w:rPr>
        <w:t>: Since the 108</w:t>
      </w:r>
      <w:r w:rsidRPr="00E7459D">
        <w:rPr>
          <w:rFonts w:ascii="Arial" w:hAnsi="Arial" w:cs="Arial"/>
          <w:sz w:val="20"/>
          <w:szCs w:val="20"/>
          <w:vertAlign w:val="superscript"/>
        </w:rPr>
        <w:t>th</w:t>
      </w:r>
      <w:r w:rsidRPr="00E7459D">
        <w:rPr>
          <w:rFonts w:ascii="Arial" w:hAnsi="Arial" w:cs="Arial"/>
          <w:sz w:val="20"/>
          <w:szCs w:val="20"/>
        </w:rPr>
        <w:t xml:space="preserve"> Congress, </w:t>
      </w:r>
      <w:r w:rsidRPr="00134B88">
        <w:rPr>
          <w:rFonts w:ascii="Arial" w:hAnsi="Arial" w:cs="Arial"/>
          <w:i/>
          <w:sz w:val="20"/>
          <w:szCs w:val="20"/>
        </w:rPr>
        <w:t>Vital Stats</w:t>
      </w:r>
      <w:r w:rsidRPr="00E7459D">
        <w:rPr>
          <w:rFonts w:ascii="Arial" w:hAnsi="Arial" w:cs="Arial"/>
          <w:sz w:val="20"/>
          <w:szCs w:val="20"/>
        </w:rPr>
        <w:t xml:space="preserve"> tables have used contemporaneous releases of Poole and Rosenthal’s NOMINATE data for the calculations in Tables 8-7 and 8-8.  Corrections were made to the figures for the 109</w:t>
      </w:r>
      <w:r w:rsidRPr="00E7459D">
        <w:rPr>
          <w:rFonts w:ascii="Arial" w:hAnsi="Arial" w:cs="Arial"/>
          <w:sz w:val="20"/>
          <w:szCs w:val="20"/>
          <w:vertAlign w:val="superscript"/>
        </w:rPr>
        <w:t>th</w:t>
      </w:r>
      <w:r w:rsidRPr="00E7459D">
        <w:rPr>
          <w:rFonts w:ascii="Arial" w:hAnsi="Arial" w:cs="Arial"/>
          <w:sz w:val="20"/>
          <w:szCs w:val="20"/>
        </w:rPr>
        <w:t xml:space="preserve"> and 112</w:t>
      </w:r>
      <w:r w:rsidRPr="00E7459D">
        <w:rPr>
          <w:rFonts w:ascii="Arial" w:hAnsi="Arial" w:cs="Arial"/>
          <w:sz w:val="20"/>
          <w:szCs w:val="20"/>
          <w:vertAlign w:val="superscript"/>
        </w:rPr>
        <w:t>th</w:t>
      </w:r>
      <w:r w:rsidRPr="00E7459D">
        <w:rPr>
          <w:rFonts w:ascii="Arial" w:hAnsi="Arial" w:cs="Arial"/>
          <w:sz w:val="20"/>
          <w:szCs w:val="20"/>
        </w:rPr>
        <w:t xml:space="preserve"> congresses to reflect this.</w:t>
      </w:r>
    </w:p>
    <w:sectPr w:rsidR="00335F40" w:rsidRPr="0033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5BB"/>
    <w:multiLevelType w:val="hybridMultilevel"/>
    <w:tmpl w:val="9C6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A721A"/>
    <w:multiLevelType w:val="hybridMultilevel"/>
    <w:tmpl w:val="5B4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846D3"/>
    <w:multiLevelType w:val="hybridMultilevel"/>
    <w:tmpl w:val="F54E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341545"/>
    <w:multiLevelType w:val="hybridMultilevel"/>
    <w:tmpl w:val="CAA8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82C4F"/>
    <w:multiLevelType w:val="hybridMultilevel"/>
    <w:tmpl w:val="3F7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76"/>
    <w:rsid w:val="00017B26"/>
    <w:rsid w:val="00051FF2"/>
    <w:rsid w:val="00076CB4"/>
    <w:rsid w:val="00076E23"/>
    <w:rsid w:val="00080466"/>
    <w:rsid w:val="000A5EE1"/>
    <w:rsid w:val="000B2F53"/>
    <w:rsid w:val="00106127"/>
    <w:rsid w:val="00112B66"/>
    <w:rsid w:val="0012150D"/>
    <w:rsid w:val="0012369F"/>
    <w:rsid w:val="001326FB"/>
    <w:rsid w:val="00134B88"/>
    <w:rsid w:val="00171A69"/>
    <w:rsid w:val="001B67FF"/>
    <w:rsid w:val="001C3B77"/>
    <w:rsid w:val="001C4A1A"/>
    <w:rsid w:val="001E028B"/>
    <w:rsid w:val="001F2ADA"/>
    <w:rsid w:val="00201BBE"/>
    <w:rsid w:val="00220E00"/>
    <w:rsid w:val="00253DF4"/>
    <w:rsid w:val="00275B4C"/>
    <w:rsid w:val="00292C07"/>
    <w:rsid w:val="002C6BED"/>
    <w:rsid w:val="002E758E"/>
    <w:rsid w:val="003172A3"/>
    <w:rsid w:val="0032232D"/>
    <w:rsid w:val="00335F40"/>
    <w:rsid w:val="003423BA"/>
    <w:rsid w:val="0035569B"/>
    <w:rsid w:val="003667F4"/>
    <w:rsid w:val="0036785F"/>
    <w:rsid w:val="00372077"/>
    <w:rsid w:val="00372CEC"/>
    <w:rsid w:val="00413D51"/>
    <w:rsid w:val="0044249C"/>
    <w:rsid w:val="00460533"/>
    <w:rsid w:val="0046556B"/>
    <w:rsid w:val="0047329C"/>
    <w:rsid w:val="0047588F"/>
    <w:rsid w:val="0048469F"/>
    <w:rsid w:val="00485BC3"/>
    <w:rsid w:val="004A54C3"/>
    <w:rsid w:val="004A5BEB"/>
    <w:rsid w:val="004C1303"/>
    <w:rsid w:val="004D34F3"/>
    <w:rsid w:val="004E5247"/>
    <w:rsid w:val="004E577A"/>
    <w:rsid w:val="00505D66"/>
    <w:rsid w:val="00535129"/>
    <w:rsid w:val="00535D02"/>
    <w:rsid w:val="0055422F"/>
    <w:rsid w:val="005717BA"/>
    <w:rsid w:val="005B163B"/>
    <w:rsid w:val="005F00FB"/>
    <w:rsid w:val="0060363D"/>
    <w:rsid w:val="006057DD"/>
    <w:rsid w:val="00610E81"/>
    <w:rsid w:val="00616714"/>
    <w:rsid w:val="00637871"/>
    <w:rsid w:val="00646E6E"/>
    <w:rsid w:val="00657941"/>
    <w:rsid w:val="00684152"/>
    <w:rsid w:val="006B1102"/>
    <w:rsid w:val="006B6AAE"/>
    <w:rsid w:val="006C62E5"/>
    <w:rsid w:val="006D2190"/>
    <w:rsid w:val="006D2F5C"/>
    <w:rsid w:val="006E04BB"/>
    <w:rsid w:val="0073678F"/>
    <w:rsid w:val="00762C15"/>
    <w:rsid w:val="007B7EEE"/>
    <w:rsid w:val="007D6F66"/>
    <w:rsid w:val="007E328C"/>
    <w:rsid w:val="00803643"/>
    <w:rsid w:val="00864ABE"/>
    <w:rsid w:val="00866B43"/>
    <w:rsid w:val="00893C38"/>
    <w:rsid w:val="00895EB1"/>
    <w:rsid w:val="008B64F0"/>
    <w:rsid w:val="008D515C"/>
    <w:rsid w:val="008E4ED9"/>
    <w:rsid w:val="00906F32"/>
    <w:rsid w:val="00924D3E"/>
    <w:rsid w:val="00965971"/>
    <w:rsid w:val="00A06AF4"/>
    <w:rsid w:val="00A14076"/>
    <w:rsid w:val="00A20550"/>
    <w:rsid w:val="00A25C2C"/>
    <w:rsid w:val="00A35862"/>
    <w:rsid w:val="00A716A1"/>
    <w:rsid w:val="00AA1B0A"/>
    <w:rsid w:val="00AA4D51"/>
    <w:rsid w:val="00AE4476"/>
    <w:rsid w:val="00AF5396"/>
    <w:rsid w:val="00AF7FDF"/>
    <w:rsid w:val="00B07419"/>
    <w:rsid w:val="00B40EB4"/>
    <w:rsid w:val="00B61D1E"/>
    <w:rsid w:val="00B844C4"/>
    <w:rsid w:val="00B86DE1"/>
    <w:rsid w:val="00B97610"/>
    <w:rsid w:val="00C05C54"/>
    <w:rsid w:val="00C16E8E"/>
    <w:rsid w:val="00C26EC0"/>
    <w:rsid w:val="00C409B7"/>
    <w:rsid w:val="00C471D4"/>
    <w:rsid w:val="00C932A3"/>
    <w:rsid w:val="00C9720D"/>
    <w:rsid w:val="00CB2D55"/>
    <w:rsid w:val="00CC4A12"/>
    <w:rsid w:val="00CC5ACE"/>
    <w:rsid w:val="00CE62D8"/>
    <w:rsid w:val="00CF73BE"/>
    <w:rsid w:val="00D01BD5"/>
    <w:rsid w:val="00D229F3"/>
    <w:rsid w:val="00D54546"/>
    <w:rsid w:val="00DA6D83"/>
    <w:rsid w:val="00DB411C"/>
    <w:rsid w:val="00DB5451"/>
    <w:rsid w:val="00DE6DAD"/>
    <w:rsid w:val="00E7459D"/>
    <w:rsid w:val="00E92E9C"/>
    <w:rsid w:val="00EB1113"/>
    <w:rsid w:val="00ED6DAA"/>
    <w:rsid w:val="00EE1EA2"/>
    <w:rsid w:val="00F066EB"/>
    <w:rsid w:val="00F10F28"/>
    <w:rsid w:val="00F5272C"/>
    <w:rsid w:val="00F57313"/>
    <w:rsid w:val="00F71763"/>
    <w:rsid w:val="00FA1960"/>
    <w:rsid w:val="00FD6AEB"/>
    <w:rsid w:val="00FE78D7"/>
    <w:rsid w:val="00FF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2C38"/>
  <w15:chartTrackingRefBased/>
  <w15:docId w15:val="{2A6C7259-76CD-4EBE-AA22-99855C97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076"/>
    <w:pPr>
      <w:ind w:left="720"/>
      <w:contextualSpacing/>
    </w:pPr>
  </w:style>
  <w:style w:type="paragraph" w:styleId="BalloonText">
    <w:name w:val="Balloon Text"/>
    <w:basedOn w:val="Normal"/>
    <w:link w:val="BalloonTextChar"/>
    <w:uiPriority w:val="99"/>
    <w:semiHidden/>
    <w:unhideWhenUsed/>
    <w:rsid w:val="00D22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9F3"/>
    <w:rPr>
      <w:rFonts w:ascii="Segoe UI" w:hAnsi="Segoe UI" w:cs="Segoe UI"/>
      <w:sz w:val="18"/>
      <w:szCs w:val="18"/>
    </w:rPr>
  </w:style>
  <w:style w:type="character" w:styleId="Hyperlink">
    <w:name w:val="Hyperlink"/>
    <w:basedOn w:val="DefaultParagraphFont"/>
    <w:uiPriority w:val="99"/>
    <w:unhideWhenUsed/>
    <w:rsid w:val="00610E81"/>
    <w:rPr>
      <w:color w:val="0563C1" w:themeColor="hyperlink"/>
      <w:u w:val="single"/>
    </w:rPr>
  </w:style>
  <w:style w:type="character" w:styleId="CommentReference">
    <w:name w:val="annotation reference"/>
    <w:basedOn w:val="DefaultParagraphFont"/>
    <w:uiPriority w:val="99"/>
    <w:semiHidden/>
    <w:unhideWhenUsed/>
    <w:rsid w:val="00FE78D7"/>
    <w:rPr>
      <w:sz w:val="16"/>
      <w:szCs w:val="16"/>
    </w:rPr>
  </w:style>
  <w:style w:type="paragraph" w:styleId="CommentText">
    <w:name w:val="annotation text"/>
    <w:basedOn w:val="Normal"/>
    <w:link w:val="CommentTextChar"/>
    <w:uiPriority w:val="99"/>
    <w:semiHidden/>
    <w:unhideWhenUsed/>
    <w:rsid w:val="00FE78D7"/>
    <w:pPr>
      <w:spacing w:line="240" w:lineRule="auto"/>
    </w:pPr>
    <w:rPr>
      <w:sz w:val="20"/>
      <w:szCs w:val="20"/>
    </w:rPr>
  </w:style>
  <w:style w:type="character" w:customStyle="1" w:styleId="CommentTextChar">
    <w:name w:val="Comment Text Char"/>
    <w:basedOn w:val="DefaultParagraphFont"/>
    <w:link w:val="CommentText"/>
    <w:uiPriority w:val="99"/>
    <w:semiHidden/>
    <w:rsid w:val="00FE78D7"/>
    <w:rPr>
      <w:sz w:val="20"/>
      <w:szCs w:val="20"/>
    </w:rPr>
  </w:style>
  <w:style w:type="paragraph" w:styleId="CommentSubject">
    <w:name w:val="annotation subject"/>
    <w:basedOn w:val="CommentText"/>
    <w:next w:val="CommentText"/>
    <w:link w:val="CommentSubjectChar"/>
    <w:uiPriority w:val="99"/>
    <w:semiHidden/>
    <w:unhideWhenUsed/>
    <w:rsid w:val="00FE78D7"/>
    <w:rPr>
      <w:b/>
      <w:bCs/>
    </w:rPr>
  </w:style>
  <w:style w:type="character" w:customStyle="1" w:styleId="CommentSubjectChar">
    <w:name w:val="Comment Subject Char"/>
    <w:basedOn w:val="CommentTextChar"/>
    <w:link w:val="CommentSubject"/>
    <w:uiPriority w:val="99"/>
    <w:semiHidden/>
    <w:rsid w:val="00FE78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43490">
      <w:bodyDiv w:val="1"/>
      <w:marLeft w:val="0"/>
      <w:marRight w:val="0"/>
      <w:marTop w:val="0"/>
      <w:marBottom w:val="0"/>
      <w:divBdr>
        <w:top w:val="none" w:sz="0" w:space="0" w:color="auto"/>
        <w:left w:val="none" w:sz="0" w:space="0" w:color="auto"/>
        <w:bottom w:val="none" w:sz="0" w:space="0" w:color="auto"/>
        <w:right w:val="none" w:sz="0" w:space="0" w:color="auto"/>
      </w:divBdr>
    </w:div>
    <w:div w:id="120921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statistics@brooking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talstatistics@brookin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98C039DE1F84D9010D13C847C424B" ma:contentTypeVersion="15" ma:contentTypeDescription="Create a new document." ma:contentTypeScope="" ma:versionID="0a497a6a1dd903723a3fabe536f2589f">
  <xsd:schema xmlns:xsd="http://www.w3.org/2001/XMLSchema" xmlns:xs="http://www.w3.org/2001/XMLSchema" xmlns:p="http://schemas.microsoft.com/office/2006/metadata/properties" xmlns:ns2="4bf2a6de-3ea4-40cf-85a6-ac8f7ef6acda" xmlns:ns3="3e9a6adc-f9d6-4cd4-a014-5f897027a08c" targetNamespace="http://schemas.microsoft.com/office/2006/metadata/properties" ma:root="true" ma:fieldsID="9f2187456e2aac15d2ad89bb99b9853c" ns2:_="" ns3:_="">
    <xsd:import namespace="4bf2a6de-3ea4-40cf-85a6-ac8f7ef6acda"/>
    <xsd:import namespace="3e9a6adc-f9d6-4cd4-a014-5f897027a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2a6de-3ea4-40cf-85a6-ac8f7ef6a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4b2d4-9bb6-49a7-8a4b-ec3b3538ad4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a6adc-f9d6-4cd4-a014-5f897027a0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c99180-e9d8-4c70-a8e0-24fb52e09115}" ma:internalName="TaxCatchAll" ma:showField="CatchAllData" ma:web="3e9a6adc-f9d6-4cd4-a014-5f897027a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f2a6de-3ea4-40cf-85a6-ac8f7ef6acda">
      <Terms xmlns="http://schemas.microsoft.com/office/infopath/2007/PartnerControls"/>
    </lcf76f155ced4ddcb4097134ff3c332f>
    <TaxCatchAll xmlns="3e9a6adc-f9d6-4cd4-a014-5f897027a0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115F8-12F5-4A0B-B5CA-111E3900D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2a6de-3ea4-40cf-85a6-ac8f7ef6acda"/>
    <ds:schemaRef ds:uri="3e9a6adc-f9d6-4cd4-a014-5f897027a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899D4-A326-4133-9803-4F5896627C01}">
  <ds:schemaRefs>
    <ds:schemaRef ds:uri="http://schemas.microsoft.com/office/2006/metadata/properties"/>
    <ds:schemaRef ds:uri="http://schemas.microsoft.com/office/infopath/2007/PartnerControls"/>
    <ds:schemaRef ds:uri="4bf2a6de-3ea4-40cf-85a6-ac8f7ef6acda"/>
    <ds:schemaRef ds:uri="3e9a6adc-f9d6-4cd4-a014-5f897027a08c"/>
  </ds:schemaRefs>
</ds:datastoreItem>
</file>

<file path=customXml/itemProps3.xml><?xml version="1.0" encoding="utf-8"?>
<ds:datastoreItem xmlns:ds="http://schemas.openxmlformats.org/officeDocument/2006/customXml" ds:itemID="{68B6BF4A-C028-4DEE-BA89-34E38B269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Reynolds</dc:creator>
  <cp:keywords/>
  <dc:description/>
  <cp:lastModifiedBy>Molly E Reynolds</cp:lastModifiedBy>
  <cp:revision>13</cp:revision>
  <cp:lastPrinted>2019-03-01T14:26:00Z</cp:lastPrinted>
  <dcterms:created xsi:type="dcterms:W3CDTF">2022-11-16T06:09:00Z</dcterms:created>
  <dcterms:modified xsi:type="dcterms:W3CDTF">2022-11-16T19:33:00Z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0x01010042998C039DE1F84D9010D13C847C424B</vt:lpwstr>
  </property>
  <property fmtid="{D5CDD505-2E9C-101B-9397-08002B2CF9AE}" pid="3" name="MediaServiceImageTags">
    <vt:lpwstr/>
  </property>
</Properties>
</file>