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3BECE3" w14:textId="525E39BE" w:rsidR="00F2586F" w:rsidRDefault="00F2586F" w:rsidP="00C51456">
      <w:pPr>
        <w:spacing w:after="0" w:line="240" w:lineRule="auto"/>
      </w:pPr>
      <w:r>
        <w:t>README</w:t>
      </w:r>
    </w:p>
    <w:p w14:paraId="7D2693B4" w14:textId="4BFD6025" w:rsidR="00F2586F" w:rsidRDefault="00F2586F" w:rsidP="00C51456">
      <w:pPr>
        <w:spacing w:after="0" w:line="240" w:lineRule="auto"/>
      </w:pPr>
    </w:p>
    <w:p w14:paraId="4593BF90" w14:textId="497038B2" w:rsidR="00EB45B4" w:rsidRDefault="00EB45B4" w:rsidP="00C51456">
      <w:pPr>
        <w:spacing w:after="0" w:line="240" w:lineRule="auto"/>
      </w:pPr>
      <w:r>
        <w:t xml:space="preserve">This folder contains raw data and </w:t>
      </w:r>
      <w:r w:rsidR="00B86A5E">
        <w:t>programs</w:t>
      </w:r>
      <w:r>
        <w:t xml:space="preserve"> to reproduce all figures in Hoynes and Schanzenbach. 2018. “Safety Net Investments in Children,” Brookings Papers on Economic Activity, spring.</w:t>
      </w:r>
      <w:r w:rsidR="00823C1E">
        <w:t xml:space="preserve"> All files were run on Stata version 15.</w:t>
      </w:r>
    </w:p>
    <w:p w14:paraId="340FA0F2" w14:textId="77777777" w:rsidR="004F1C15" w:rsidRDefault="004F1C15" w:rsidP="00C51456">
      <w:pPr>
        <w:spacing w:after="0" w:line="240" w:lineRule="auto"/>
        <w:rPr>
          <w:b/>
        </w:rPr>
      </w:pPr>
    </w:p>
    <w:p w14:paraId="5028BF18" w14:textId="77777777" w:rsidR="00431D50" w:rsidRDefault="00431D50" w:rsidP="00C51456">
      <w:pPr>
        <w:spacing w:after="0" w:line="240" w:lineRule="auto"/>
      </w:pPr>
      <w:r>
        <w:rPr>
          <w:b/>
        </w:rPr>
        <w:t>do:</w:t>
      </w:r>
      <w:r>
        <w:t xml:space="preserve"> This file contains several do files.</w:t>
      </w:r>
    </w:p>
    <w:p w14:paraId="7BE6EE82" w14:textId="77777777" w:rsidR="00C51456" w:rsidRDefault="00C51456" w:rsidP="00316DC7">
      <w:pPr>
        <w:spacing w:after="0" w:line="240" w:lineRule="auto"/>
      </w:pPr>
    </w:p>
    <w:p w14:paraId="2E929423" w14:textId="54284994" w:rsidR="0028053A" w:rsidRDefault="0028053A" w:rsidP="00C51456">
      <w:pPr>
        <w:pStyle w:val="ListParagraph"/>
        <w:numPr>
          <w:ilvl w:val="0"/>
          <w:numId w:val="2"/>
        </w:numPr>
        <w:spacing w:after="0" w:line="240" w:lineRule="auto"/>
      </w:pPr>
      <w:r>
        <w:t>create_data.do: Creates the main caseload and exp</w:t>
      </w:r>
      <w:r w:rsidR="00463BD8">
        <w:t xml:space="preserve">enditure data for each program </w:t>
      </w:r>
      <w:r>
        <w:t>by pove</w:t>
      </w:r>
      <w:r w:rsidR="00463BD8">
        <w:t>rty level and employment status</w:t>
      </w:r>
      <w:r>
        <w:t xml:space="preserve">. This file calls </w:t>
      </w:r>
      <w:r w:rsidR="005E7AC4">
        <w:t>the following</w:t>
      </w:r>
      <w:r>
        <w:t xml:space="preserve"> raw files which users download before running:</w:t>
      </w:r>
    </w:p>
    <w:p w14:paraId="553D1E25" w14:textId="023BAAA6" w:rsidR="00EE71BE" w:rsidRDefault="0028053A" w:rsidP="005E7AC4">
      <w:pPr>
        <w:pStyle w:val="ListParagraph"/>
        <w:numPr>
          <w:ilvl w:val="1"/>
          <w:numId w:val="2"/>
        </w:numPr>
        <w:spacing w:after="0" w:line="240" w:lineRule="auto"/>
      </w:pPr>
      <w:r>
        <w:t xml:space="preserve">SNAP QC files: Available through Mathematica at </w:t>
      </w:r>
      <w:hyperlink r:id="rId5" w:history="1">
        <w:r w:rsidRPr="00430D35">
          <w:rPr>
            <w:rStyle w:val="Hyperlink"/>
          </w:rPr>
          <w:t>https://host76.mathematica-mpr.com/fns/</w:t>
        </w:r>
      </w:hyperlink>
      <w:r>
        <w:t xml:space="preserve"> </w:t>
      </w:r>
      <w:r w:rsidR="00431D50">
        <w:t xml:space="preserve"> </w:t>
      </w:r>
    </w:p>
    <w:p w14:paraId="06786674" w14:textId="77777777" w:rsidR="00C51456" w:rsidRDefault="00C51456" w:rsidP="00C51456">
      <w:pPr>
        <w:pStyle w:val="ListParagraph"/>
        <w:spacing w:after="0" w:line="240" w:lineRule="auto"/>
      </w:pPr>
    </w:p>
    <w:p w14:paraId="24BA4E5B" w14:textId="5250F29E" w:rsidR="00B17CA6" w:rsidRDefault="00463BD8" w:rsidP="00C51456">
      <w:pPr>
        <w:pStyle w:val="ListParagraph"/>
        <w:numPr>
          <w:ilvl w:val="0"/>
          <w:numId w:val="2"/>
        </w:numPr>
        <w:spacing w:after="0" w:line="240" w:lineRule="auto"/>
      </w:pPr>
      <w:r>
        <w:t>create_fig34</w:t>
      </w:r>
      <w:r w:rsidR="00B36247">
        <w:t>_cps</w:t>
      </w:r>
      <w:r>
        <w:t>: Creates figures 3</w:t>
      </w:r>
      <w:r w:rsidR="00B17CA6">
        <w:t xml:space="preserve"> </w:t>
      </w:r>
      <w:r>
        <w:t>and 4. This file</w:t>
      </w:r>
      <w:r w:rsidR="00B17CA6">
        <w:t xml:space="preserve"> call</w:t>
      </w:r>
      <w:r>
        <w:t>s</w:t>
      </w:r>
      <w:r w:rsidR="00B17CA6">
        <w:t xml:space="preserve"> IPUMS data extract CPS00035.zip. Users can submit the same extract from IPUMS (</w:t>
      </w:r>
      <w:hyperlink r:id="rId6" w:history="1">
        <w:r w:rsidR="00B17CA6" w:rsidRPr="00430D35">
          <w:rPr>
            <w:rStyle w:val="Hyperlink"/>
          </w:rPr>
          <w:t>https://cps.ipums.org</w:t>
        </w:r>
      </w:hyperlink>
      <w:r w:rsidR="00B17CA6">
        <w:t>) using the 1976-2016 March supplement and the following variables:</w:t>
      </w:r>
    </w:p>
    <w:p w14:paraId="1A5CB587" w14:textId="05DB02AF" w:rsidR="00B17CA6" w:rsidRDefault="009D346D" w:rsidP="00C51456">
      <w:pPr>
        <w:pStyle w:val="ListParagraph"/>
        <w:numPr>
          <w:ilvl w:val="1"/>
          <w:numId w:val="2"/>
        </w:numPr>
        <w:spacing w:after="0" w:line="240" w:lineRule="auto"/>
      </w:pPr>
      <w:r>
        <w:t xml:space="preserve"> H</w:t>
      </w:r>
      <w:r>
        <w:tab/>
        <w:t xml:space="preserve">YEAR: </w:t>
      </w:r>
      <w:r w:rsidR="00B17CA6">
        <w:t>Survey year</w:t>
      </w:r>
    </w:p>
    <w:p w14:paraId="71ACC5EB" w14:textId="3733E64F" w:rsidR="00B17CA6" w:rsidRDefault="00B17CA6" w:rsidP="00C51456">
      <w:pPr>
        <w:pStyle w:val="ListParagraph"/>
        <w:numPr>
          <w:ilvl w:val="1"/>
          <w:numId w:val="2"/>
        </w:numPr>
        <w:spacing w:after="0" w:line="240" w:lineRule="auto"/>
      </w:pPr>
      <w:r>
        <w:t>H</w:t>
      </w:r>
      <w:r>
        <w:tab/>
        <w:t>SERIAL</w:t>
      </w:r>
      <w:r w:rsidR="009D346D">
        <w:t xml:space="preserve">: </w:t>
      </w:r>
      <w:r>
        <w:t>Household serial number</w:t>
      </w:r>
    </w:p>
    <w:p w14:paraId="0C31CC53" w14:textId="4C39D043" w:rsidR="00B17CA6" w:rsidRDefault="009D346D" w:rsidP="00C51456">
      <w:pPr>
        <w:pStyle w:val="ListParagraph"/>
        <w:numPr>
          <w:ilvl w:val="1"/>
          <w:numId w:val="2"/>
        </w:numPr>
        <w:spacing w:after="0" w:line="240" w:lineRule="auto"/>
      </w:pPr>
      <w:r>
        <w:t>H</w:t>
      </w:r>
      <w:r>
        <w:tab/>
        <w:t xml:space="preserve">MONTH: </w:t>
      </w:r>
      <w:r w:rsidR="00B17CA6">
        <w:t>Month</w:t>
      </w:r>
    </w:p>
    <w:p w14:paraId="6D783AAE" w14:textId="6620592F" w:rsidR="00B17CA6" w:rsidRDefault="00B17CA6" w:rsidP="00C51456">
      <w:pPr>
        <w:pStyle w:val="ListParagraph"/>
        <w:numPr>
          <w:ilvl w:val="1"/>
          <w:numId w:val="2"/>
        </w:numPr>
        <w:spacing w:after="0" w:line="240" w:lineRule="auto"/>
      </w:pPr>
      <w:r>
        <w:t>H</w:t>
      </w:r>
      <w:r>
        <w:tab/>
        <w:t>CPSID</w:t>
      </w:r>
      <w:r w:rsidR="009D346D">
        <w:t xml:space="preserve">: </w:t>
      </w:r>
      <w:r>
        <w:t>CPSID, household record</w:t>
      </w:r>
    </w:p>
    <w:p w14:paraId="38701DB2" w14:textId="3F4DF983" w:rsidR="00B17CA6" w:rsidRDefault="00B17CA6" w:rsidP="00C51456">
      <w:pPr>
        <w:pStyle w:val="ListParagraph"/>
        <w:numPr>
          <w:ilvl w:val="1"/>
          <w:numId w:val="2"/>
        </w:numPr>
        <w:spacing w:after="0" w:line="240" w:lineRule="auto"/>
      </w:pPr>
      <w:r>
        <w:t>H</w:t>
      </w:r>
      <w:r>
        <w:tab/>
        <w:t>HFLAG</w:t>
      </w:r>
      <w:r w:rsidR="009D346D">
        <w:t xml:space="preserve">: </w:t>
      </w:r>
      <w:r>
        <w:t>Flag for the 3/8 file 2014</w:t>
      </w:r>
    </w:p>
    <w:p w14:paraId="40301280" w14:textId="3D2B1377" w:rsidR="00B17CA6" w:rsidRDefault="009D346D" w:rsidP="00C51456">
      <w:pPr>
        <w:pStyle w:val="ListParagraph"/>
        <w:numPr>
          <w:ilvl w:val="1"/>
          <w:numId w:val="2"/>
        </w:numPr>
        <w:spacing w:after="0" w:line="240" w:lineRule="auto"/>
      </w:pPr>
      <w:r>
        <w:t>P</w:t>
      </w:r>
      <w:r>
        <w:tab/>
        <w:t xml:space="preserve">PERNUM: </w:t>
      </w:r>
      <w:r w:rsidR="00B17CA6">
        <w:t>Person number in sample unit</w:t>
      </w:r>
    </w:p>
    <w:p w14:paraId="0F42945E" w14:textId="5DC47A13" w:rsidR="00B17CA6" w:rsidRDefault="00B17CA6" w:rsidP="00C51456">
      <w:pPr>
        <w:pStyle w:val="ListParagraph"/>
        <w:numPr>
          <w:ilvl w:val="1"/>
          <w:numId w:val="2"/>
        </w:numPr>
        <w:spacing w:after="0" w:line="240" w:lineRule="auto"/>
      </w:pPr>
      <w:r>
        <w:t>P</w:t>
      </w:r>
      <w:r>
        <w:tab/>
        <w:t>WTSUPP</w:t>
      </w:r>
      <w:r w:rsidR="009D346D">
        <w:t xml:space="preserve">: </w:t>
      </w:r>
      <w:r>
        <w:t>March supplement weight</w:t>
      </w:r>
    </w:p>
    <w:p w14:paraId="084281CA" w14:textId="747B5B26" w:rsidR="00B17CA6" w:rsidRDefault="00B17CA6" w:rsidP="00C51456">
      <w:pPr>
        <w:pStyle w:val="ListParagraph"/>
        <w:numPr>
          <w:ilvl w:val="1"/>
          <w:numId w:val="2"/>
        </w:numPr>
        <w:spacing w:after="0" w:line="240" w:lineRule="auto"/>
      </w:pPr>
      <w:r>
        <w:t>P</w:t>
      </w:r>
      <w:r>
        <w:tab/>
        <w:t>CPSIDP</w:t>
      </w:r>
      <w:r w:rsidR="009D346D">
        <w:t xml:space="preserve">: </w:t>
      </w:r>
      <w:r>
        <w:t>CPSID, person record</w:t>
      </w:r>
    </w:p>
    <w:p w14:paraId="7A79D93A" w14:textId="280801A0" w:rsidR="00B17CA6" w:rsidRDefault="00B17CA6" w:rsidP="00C51456">
      <w:pPr>
        <w:pStyle w:val="ListParagraph"/>
        <w:numPr>
          <w:ilvl w:val="1"/>
          <w:numId w:val="2"/>
        </w:numPr>
        <w:spacing w:after="0" w:line="240" w:lineRule="auto"/>
      </w:pPr>
      <w:r>
        <w:t>P</w:t>
      </w:r>
      <w:r>
        <w:tab/>
        <w:t>AGE</w:t>
      </w:r>
      <w:r w:rsidR="009D346D">
        <w:t xml:space="preserve">: </w:t>
      </w:r>
      <w:r>
        <w:t>Age</w:t>
      </w:r>
    </w:p>
    <w:p w14:paraId="2F8F84C6" w14:textId="11011657" w:rsidR="00B17CA6" w:rsidRDefault="00B17CA6" w:rsidP="00C51456">
      <w:pPr>
        <w:pStyle w:val="ListParagraph"/>
        <w:numPr>
          <w:ilvl w:val="1"/>
          <w:numId w:val="2"/>
        </w:numPr>
        <w:spacing w:after="0" w:line="240" w:lineRule="auto"/>
      </w:pPr>
      <w:r>
        <w:t>P</w:t>
      </w:r>
      <w:r>
        <w:tab/>
        <w:t>MOMLOC</w:t>
      </w:r>
      <w:r w:rsidR="009D346D">
        <w:t xml:space="preserve">: </w:t>
      </w:r>
      <w:r>
        <w:t>Person number of first mother (from programming)</w:t>
      </w:r>
    </w:p>
    <w:p w14:paraId="2FE57FC4" w14:textId="729ED430" w:rsidR="00B17CA6" w:rsidRDefault="009D346D" w:rsidP="00C51456">
      <w:pPr>
        <w:pStyle w:val="ListParagraph"/>
        <w:numPr>
          <w:ilvl w:val="1"/>
          <w:numId w:val="2"/>
        </w:numPr>
        <w:spacing w:after="0" w:line="240" w:lineRule="auto"/>
      </w:pPr>
      <w:r>
        <w:t>P</w:t>
      </w:r>
      <w:r>
        <w:tab/>
        <w:t xml:space="preserve">SPLOC: </w:t>
      </w:r>
      <w:r w:rsidR="00B17CA6">
        <w:t>Person number of spouse (from programming)</w:t>
      </w:r>
    </w:p>
    <w:p w14:paraId="126341E5" w14:textId="16B84F71" w:rsidR="00B17CA6" w:rsidRDefault="00B17CA6" w:rsidP="00C51456">
      <w:pPr>
        <w:pStyle w:val="ListParagraph"/>
        <w:numPr>
          <w:ilvl w:val="1"/>
          <w:numId w:val="2"/>
        </w:numPr>
        <w:spacing w:after="0" w:line="240" w:lineRule="auto"/>
      </w:pPr>
      <w:r>
        <w:t>P</w:t>
      </w:r>
      <w:r>
        <w:tab/>
        <w:t>FAMKIND</w:t>
      </w:r>
      <w:r w:rsidR="009D346D">
        <w:t xml:space="preserve">: </w:t>
      </w:r>
      <w:r>
        <w:t>Kind of family</w:t>
      </w:r>
    </w:p>
    <w:p w14:paraId="04E3B0CE" w14:textId="124A4E89" w:rsidR="00B17CA6" w:rsidRDefault="00B17CA6" w:rsidP="00C51456">
      <w:pPr>
        <w:pStyle w:val="ListParagraph"/>
        <w:numPr>
          <w:ilvl w:val="1"/>
          <w:numId w:val="2"/>
        </w:numPr>
        <w:spacing w:after="0" w:line="240" w:lineRule="auto"/>
      </w:pPr>
      <w:r>
        <w:t>P</w:t>
      </w:r>
      <w:r>
        <w:tab/>
        <w:t>EMPSTAT</w:t>
      </w:r>
      <w:r w:rsidR="009D346D">
        <w:t xml:space="preserve">: </w:t>
      </w:r>
      <w:r>
        <w:t>Employment status</w:t>
      </w:r>
    </w:p>
    <w:p w14:paraId="2E0294AC" w14:textId="1764E396" w:rsidR="00B17CA6" w:rsidRDefault="00B17CA6" w:rsidP="00C51456">
      <w:pPr>
        <w:pStyle w:val="ListParagraph"/>
        <w:numPr>
          <w:ilvl w:val="1"/>
          <w:numId w:val="2"/>
        </w:numPr>
        <w:spacing w:after="0" w:line="240" w:lineRule="auto"/>
      </w:pPr>
      <w:r>
        <w:t>P</w:t>
      </w:r>
      <w:r>
        <w:tab/>
        <w:t>LABFORCE</w:t>
      </w:r>
      <w:r w:rsidR="009D346D">
        <w:t xml:space="preserve">: </w:t>
      </w:r>
      <w:r>
        <w:t>Labor force status</w:t>
      </w:r>
    </w:p>
    <w:p w14:paraId="340E490D" w14:textId="36246CB9" w:rsidR="00B17CA6" w:rsidRDefault="00B17CA6" w:rsidP="00C51456">
      <w:pPr>
        <w:pStyle w:val="ListParagraph"/>
        <w:numPr>
          <w:ilvl w:val="1"/>
          <w:numId w:val="2"/>
        </w:numPr>
        <w:spacing w:after="0" w:line="240" w:lineRule="auto"/>
      </w:pPr>
      <w:r>
        <w:t>P</w:t>
      </w:r>
      <w:r>
        <w:tab/>
        <w:t>EDUC</w:t>
      </w:r>
      <w:r w:rsidR="009D346D">
        <w:t xml:space="preserve">: </w:t>
      </w:r>
      <w:r>
        <w:t>Educational attainment recode</w:t>
      </w:r>
    </w:p>
    <w:p w14:paraId="3718A73B" w14:textId="77777777" w:rsidR="00C51456" w:rsidRDefault="00C51456" w:rsidP="00C51456">
      <w:pPr>
        <w:spacing w:after="0" w:line="240" w:lineRule="auto"/>
        <w:ind w:left="1080"/>
      </w:pPr>
    </w:p>
    <w:p w14:paraId="231544E7" w14:textId="08F5F3F4" w:rsidR="00463BD8" w:rsidRDefault="00463BD8" w:rsidP="00C51456">
      <w:pPr>
        <w:pStyle w:val="ListParagraph"/>
        <w:numPr>
          <w:ilvl w:val="0"/>
          <w:numId w:val="2"/>
        </w:numPr>
        <w:spacing w:after="0" w:line="240" w:lineRule="auto"/>
      </w:pPr>
      <w:r>
        <w:t xml:space="preserve">create_fig5: Creates figure 5 from published Census table P-24, available at </w:t>
      </w:r>
      <w:hyperlink r:id="rId7" w:history="1">
        <w:r w:rsidR="00CC1158" w:rsidRPr="0076745C">
          <w:rPr>
            <w:rStyle w:val="Hyperlink"/>
          </w:rPr>
          <w:t>https://www.census.gov/data/tables/time-series/demo/income-poverty/historical-income-people.html</w:t>
        </w:r>
      </w:hyperlink>
      <w:r w:rsidR="00CC1158">
        <w:t xml:space="preserve">. </w:t>
      </w:r>
    </w:p>
    <w:p w14:paraId="5E9C90F6" w14:textId="77777777" w:rsidR="00C51456" w:rsidRDefault="00C51456" w:rsidP="00C51456">
      <w:pPr>
        <w:pStyle w:val="ListParagraph"/>
        <w:spacing w:after="0" w:line="240" w:lineRule="auto"/>
      </w:pPr>
    </w:p>
    <w:p w14:paraId="020108D8" w14:textId="3772057C" w:rsidR="00463BD8" w:rsidRDefault="00463BD8" w:rsidP="00C51456">
      <w:pPr>
        <w:pStyle w:val="ListParagraph"/>
        <w:numPr>
          <w:ilvl w:val="0"/>
          <w:numId w:val="2"/>
        </w:numPr>
        <w:spacing w:after="0" w:line="240" w:lineRule="auto"/>
      </w:pPr>
      <w:r>
        <w:t xml:space="preserve">create_fig_poverty: Creates figures showing transfer programs by income and poverty status (figures </w:t>
      </w:r>
      <w:r w:rsidR="00645D06">
        <w:t>6, 7, 11, 13, and Appendix Figures 1 and 3</w:t>
      </w:r>
      <w:r>
        <w:t>).</w:t>
      </w:r>
    </w:p>
    <w:p w14:paraId="2C4930E7" w14:textId="4D953B60" w:rsidR="00C51456" w:rsidRDefault="00C51456" w:rsidP="00C51456">
      <w:pPr>
        <w:spacing w:after="0" w:line="240" w:lineRule="auto"/>
      </w:pPr>
    </w:p>
    <w:p w14:paraId="7CBCFF69" w14:textId="7113C018" w:rsidR="00463BD8" w:rsidRDefault="00463BD8" w:rsidP="00C51456">
      <w:pPr>
        <w:pStyle w:val="ListParagraph"/>
        <w:numPr>
          <w:ilvl w:val="0"/>
          <w:numId w:val="2"/>
        </w:numPr>
        <w:spacing w:after="0" w:line="240" w:lineRule="auto"/>
      </w:pPr>
      <w:r>
        <w:t xml:space="preserve">create_fig_worker: Creates figures showing transfer programs by employment status (figures </w:t>
      </w:r>
      <w:r w:rsidR="005C2AD8">
        <w:t>8, 12, 14, and Appendix Figure 2</w:t>
      </w:r>
      <w:r>
        <w:t>).</w:t>
      </w:r>
    </w:p>
    <w:p w14:paraId="1DBD39FA" w14:textId="141E6001" w:rsidR="00C51456" w:rsidRDefault="00C51456" w:rsidP="00C51456">
      <w:pPr>
        <w:spacing w:after="0" w:line="240" w:lineRule="auto"/>
      </w:pPr>
    </w:p>
    <w:p w14:paraId="799F6125" w14:textId="3BFDDCA9" w:rsidR="00463BD8" w:rsidRDefault="00463BD8" w:rsidP="00C51456">
      <w:pPr>
        <w:pStyle w:val="ListParagraph"/>
        <w:numPr>
          <w:ilvl w:val="0"/>
          <w:numId w:val="2"/>
        </w:numPr>
        <w:spacing w:after="0" w:line="240" w:lineRule="auto"/>
      </w:pPr>
      <w:r>
        <w:t>create_fig10: Creates figure 10</w:t>
      </w:r>
      <w:r w:rsidR="009D346D">
        <w:t xml:space="preserve"> from CPS extract</w:t>
      </w:r>
      <w:r>
        <w:t>.</w:t>
      </w:r>
    </w:p>
    <w:p w14:paraId="75FA717B" w14:textId="175B32CC" w:rsidR="00316DC7" w:rsidRDefault="00316DC7" w:rsidP="00316DC7">
      <w:pPr>
        <w:spacing w:after="0" w:line="240" w:lineRule="auto"/>
      </w:pPr>
    </w:p>
    <w:p w14:paraId="23E06DF4" w14:textId="77777777" w:rsidR="00316DC7" w:rsidRDefault="00316DC7" w:rsidP="00316DC7">
      <w:pPr>
        <w:pStyle w:val="ListParagraph"/>
        <w:numPr>
          <w:ilvl w:val="0"/>
          <w:numId w:val="2"/>
        </w:numPr>
        <w:spacing w:after="0" w:line="240" w:lineRule="auto"/>
      </w:pPr>
      <w:r>
        <w:lastRenderedPageBreak/>
        <w:t xml:space="preserve">EITChistbins.do: Creates the  share of EITC and CTC benefits going to each poverty bin from the SOI PUF files. The PUF files are available through NBER or the SOI division of the IRS. Documentation and additional information is available at </w:t>
      </w:r>
      <w:hyperlink r:id="rId8" w:history="1">
        <w:r w:rsidRPr="0076745C">
          <w:rPr>
            <w:rStyle w:val="Hyperlink"/>
          </w:rPr>
          <w:t>http://users.nber.org/~taxsim/gdb/</w:t>
        </w:r>
      </w:hyperlink>
      <w:r>
        <w:t xml:space="preserve">. </w:t>
      </w:r>
    </w:p>
    <w:p w14:paraId="4751450B" w14:textId="172F8D52" w:rsidR="00316DC7" w:rsidRDefault="00316DC7" w:rsidP="00316DC7">
      <w:pPr>
        <w:spacing w:after="0" w:line="240" w:lineRule="auto"/>
      </w:pPr>
    </w:p>
    <w:p w14:paraId="29DFEF1F" w14:textId="77777777" w:rsidR="00316DC7" w:rsidRDefault="00316DC7" w:rsidP="00316DC7">
      <w:pPr>
        <w:pStyle w:val="ListParagraph"/>
        <w:numPr>
          <w:ilvl w:val="0"/>
          <w:numId w:val="2"/>
        </w:numPr>
        <w:spacing w:after="0" w:line="240" w:lineRule="auto"/>
      </w:pPr>
      <w:r>
        <w:t>marchextract_BPEA.do: CPS variables used to create Medicaid, public housing, and SSI estimates. To create the CPS called by this file, users should first run:</w:t>
      </w:r>
    </w:p>
    <w:p w14:paraId="0EE534BB" w14:textId="77777777" w:rsidR="00316DC7" w:rsidRDefault="00316DC7" w:rsidP="00316DC7">
      <w:pPr>
        <w:pStyle w:val="ListParagraph"/>
        <w:numPr>
          <w:ilvl w:val="1"/>
          <w:numId w:val="2"/>
        </w:numPr>
        <w:spacing w:after="0" w:line="240" w:lineRule="auto"/>
      </w:pPr>
      <w:r>
        <w:t xml:space="preserve">./do/CPScleaning/lateryears_recode.do, </w:t>
      </w:r>
    </w:p>
    <w:p w14:paraId="0A24B3D1" w14:textId="77777777" w:rsidR="00316DC7" w:rsidRDefault="00316DC7" w:rsidP="00316DC7">
      <w:pPr>
        <w:pStyle w:val="ListParagraph"/>
        <w:numPr>
          <w:ilvl w:val="1"/>
          <w:numId w:val="2"/>
        </w:numPr>
        <w:spacing w:after="0" w:line="240" w:lineRule="auto"/>
      </w:pPr>
      <w:r>
        <w:t>./do/CPScleaning/marchcpsfamilyhh_taxsim.do</w:t>
      </w:r>
    </w:p>
    <w:p w14:paraId="3D131026" w14:textId="77777777" w:rsidR="00316DC7" w:rsidRDefault="00316DC7" w:rsidP="00316DC7">
      <w:pPr>
        <w:pStyle w:val="ListParagraph"/>
        <w:numPr>
          <w:ilvl w:val="1"/>
          <w:numId w:val="2"/>
        </w:numPr>
        <w:spacing w:after="0" w:line="240" w:lineRule="auto"/>
      </w:pPr>
      <w:r>
        <w:t>./do/CPScleaning/marchcpsfamilyhh_aftertaxsim.do</w:t>
      </w:r>
    </w:p>
    <w:p w14:paraId="164D2DBA" w14:textId="2A14F29F" w:rsidR="00316DC7" w:rsidRDefault="00316DC7" w:rsidP="005318E3">
      <w:pPr>
        <w:spacing w:after="0" w:line="240" w:lineRule="auto"/>
        <w:ind w:left="720"/>
      </w:pPr>
      <w:r>
        <w:t xml:space="preserve">on raw CPS March supplements, available through NBER at </w:t>
      </w:r>
      <w:hyperlink r:id="rId9" w:history="1">
        <w:r w:rsidRPr="0076745C">
          <w:rPr>
            <w:rStyle w:val="Hyperlink"/>
          </w:rPr>
          <w:t>http://www.nber.org/data/current-population-survey-data.html</w:t>
        </w:r>
      </w:hyperlink>
      <w:r>
        <w:t>.</w:t>
      </w:r>
      <w:r w:rsidR="005E7AC4">
        <w:t xml:space="preserve"> A version of this final run is saved in this folder as ./dta/cps_BPEA.dta for ease of replication.</w:t>
      </w:r>
    </w:p>
    <w:p w14:paraId="00AD2F43" w14:textId="3BC2C388" w:rsidR="00C51456" w:rsidRPr="00431D50" w:rsidRDefault="00C51456" w:rsidP="00C51456">
      <w:pPr>
        <w:spacing w:after="0" w:line="240" w:lineRule="auto"/>
      </w:pPr>
    </w:p>
    <w:p w14:paraId="725EBEE6" w14:textId="39D407AE" w:rsidR="00A6193F" w:rsidRDefault="00A6193F" w:rsidP="00C51456">
      <w:pPr>
        <w:spacing w:after="0" w:line="240" w:lineRule="auto"/>
      </w:pPr>
      <w:r>
        <w:rPr>
          <w:b/>
        </w:rPr>
        <w:t>log:</w:t>
      </w:r>
      <w:r>
        <w:t xml:space="preserve"> This folder contains log files of each do file.</w:t>
      </w:r>
    </w:p>
    <w:p w14:paraId="16377ECC" w14:textId="77777777" w:rsidR="00C51456" w:rsidRPr="00A6193F" w:rsidRDefault="00C51456" w:rsidP="00C51456">
      <w:pPr>
        <w:spacing w:after="0" w:line="240" w:lineRule="auto"/>
      </w:pPr>
    </w:p>
    <w:p w14:paraId="37CE8480" w14:textId="77777777" w:rsidR="00463BD8" w:rsidRPr="00617B82" w:rsidRDefault="00A450D2" w:rsidP="00C51456">
      <w:pPr>
        <w:spacing w:after="0" w:line="240" w:lineRule="auto"/>
      </w:pPr>
      <w:r>
        <w:rPr>
          <w:b/>
        </w:rPr>
        <w:t xml:space="preserve">out: </w:t>
      </w:r>
      <w:r w:rsidR="00617B82">
        <w:t>This folder contains several excel sheets summarizing core childhood safety net programs.</w:t>
      </w:r>
    </w:p>
    <w:p w14:paraId="0819F68F" w14:textId="77777777" w:rsidR="00C51456" w:rsidRDefault="00C51456" w:rsidP="00C51456">
      <w:pPr>
        <w:pStyle w:val="ListParagraph"/>
        <w:numPr>
          <w:ilvl w:val="0"/>
          <w:numId w:val="3"/>
        </w:numPr>
        <w:spacing w:after="0" w:line="240" w:lineRule="auto"/>
      </w:pPr>
      <w:r>
        <w:t>BPEA_tablenumbers.xlsx: Spreadsheet with data points for each figure.</w:t>
      </w:r>
    </w:p>
    <w:p w14:paraId="687FC0F2" w14:textId="77777777" w:rsidR="00C51456" w:rsidRDefault="00C51456" w:rsidP="00C51456">
      <w:pPr>
        <w:pStyle w:val="ListParagraph"/>
        <w:spacing w:after="0" w:line="240" w:lineRule="auto"/>
      </w:pPr>
    </w:p>
    <w:p w14:paraId="39637DFC" w14:textId="347BF9FE" w:rsidR="00C51456" w:rsidRDefault="00C51456" w:rsidP="00C51456">
      <w:pPr>
        <w:pStyle w:val="ListParagraph"/>
        <w:numPr>
          <w:ilvl w:val="0"/>
          <w:numId w:val="3"/>
        </w:numPr>
        <w:spacing w:after="0" w:line="240" w:lineRule="auto"/>
      </w:pPr>
      <w:r>
        <w:t xml:space="preserve">timeseries_nber.xlsx: Spreadsheet containing the share of families receiving each tax credit (EITC, CTC) by poverty status and year. This is the full output from ./do/EITChistbins.do. </w:t>
      </w:r>
    </w:p>
    <w:p w14:paraId="79242213" w14:textId="77777777" w:rsidR="00C51456" w:rsidRDefault="00C51456" w:rsidP="00C51456">
      <w:pPr>
        <w:pStyle w:val="ListParagraph"/>
        <w:spacing w:after="0" w:line="240" w:lineRule="auto"/>
      </w:pPr>
    </w:p>
    <w:p w14:paraId="08BE0196" w14:textId="0046DB9B" w:rsidR="00A450D2" w:rsidRDefault="00463BD8" w:rsidP="00C51456">
      <w:pPr>
        <w:pStyle w:val="ListParagraph"/>
        <w:numPr>
          <w:ilvl w:val="0"/>
          <w:numId w:val="3"/>
        </w:numPr>
        <w:spacing w:after="0" w:line="240" w:lineRule="auto"/>
      </w:pPr>
      <w:r>
        <w:t xml:space="preserve">timeseries.xlsx: The main collapsed data produced by create_data </w:t>
      </w:r>
      <w:r w:rsidR="00A450D2">
        <w:t xml:space="preserve">used to create the final </w:t>
      </w:r>
      <w:r>
        <w:t xml:space="preserve">income and poverty </w:t>
      </w:r>
      <w:r w:rsidR="00A450D2">
        <w:t>figures.</w:t>
      </w:r>
    </w:p>
    <w:p w14:paraId="29964386" w14:textId="77777777" w:rsidR="00C51456" w:rsidRDefault="00C51456" w:rsidP="00C51456">
      <w:pPr>
        <w:pStyle w:val="ListParagraph"/>
        <w:spacing w:after="0" w:line="240" w:lineRule="auto"/>
      </w:pPr>
    </w:p>
    <w:p w14:paraId="7C4F9E39" w14:textId="04A92AA0" w:rsidR="00463BD8" w:rsidRDefault="00463BD8" w:rsidP="00C51456">
      <w:pPr>
        <w:pStyle w:val="ListParagraph"/>
        <w:numPr>
          <w:ilvl w:val="0"/>
          <w:numId w:val="3"/>
        </w:numPr>
        <w:spacing w:after="0" w:line="240" w:lineRule="auto"/>
      </w:pPr>
      <w:r>
        <w:t>timeseries_worker.xlsx: The main collapsed data produced by create_data used to create the employment status figures.</w:t>
      </w:r>
    </w:p>
    <w:p w14:paraId="5277A23D" w14:textId="3BBEC2F9" w:rsidR="00C51456" w:rsidRPr="00A450D2" w:rsidRDefault="00C51456" w:rsidP="00C51456">
      <w:pPr>
        <w:spacing w:after="0" w:line="240" w:lineRule="auto"/>
      </w:pPr>
    </w:p>
    <w:p w14:paraId="4E108810" w14:textId="2827DCDE" w:rsidR="007812D0" w:rsidRDefault="007812D0" w:rsidP="00C51456">
      <w:pPr>
        <w:spacing w:after="0" w:line="240" w:lineRule="auto"/>
      </w:pPr>
      <w:r>
        <w:rPr>
          <w:b/>
        </w:rPr>
        <w:t xml:space="preserve">temp: </w:t>
      </w:r>
      <w:r>
        <w:t>This is an empty folder that will temporarily store intermediate dta files when running ./do/create_data.do</w:t>
      </w:r>
      <w:r w:rsidR="00316DC7">
        <w:t>.</w:t>
      </w:r>
    </w:p>
    <w:p w14:paraId="45543D56" w14:textId="77777777" w:rsidR="007812D0" w:rsidRPr="007812D0" w:rsidRDefault="007812D0" w:rsidP="00C51456">
      <w:pPr>
        <w:spacing w:after="0" w:line="240" w:lineRule="auto"/>
      </w:pPr>
    </w:p>
    <w:p w14:paraId="659A0F91" w14:textId="35530C6D" w:rsidR="00843A7C" w:rsidRDefault="00A10233" w:rsidP="00C51456">
      <w:pPr>
        <w:spacing w:after="0" w:line="240" w:lineRule="auto"/>
      </w:pPr>
      <w:r>
        <w:rPr>
          <w:b/>
        </w:rPr>
        <w:t xml:space="preserve">raw: </w:t>
      </w:r>
      <w:r>
        <w:t>This folder contains several raw datasets that will be called by create_data.do to create the final data.</w:t>
      </w:r>
    </w:p>
    <w:p w14:paraId="6254166C" w14:textId="3041E45F" w:rsidR="00491CC6" w:rsidRDefault="00491CC6" w:rsidP="00C51456">
      <w:pPr>
        <w:pStyle w:val="ListParagraph"/>
        <w:numPr>
          <w:ilvl w:val="0"/>
          <w:numId w:val="1"/>
        </w:numPr>
        <w:spacing w:after="0" w:line="240" w:lineRule="auto"/>
      </w:pPr>
      <w:r>
        <w:t>./Medicaid/: contains administrative annual Medicaid enrollment (Mcaidtotals.xlsx) and expenditure (Children’s Medicaid expenditures.xlsx) information.</w:t>
      </w:r>
      <w:r w:rsidR="009D346D">
        <w:t xml:space="preserve"> Detailed sources are included in the “sources” tab of each workbook.</w:t>
      </w:r>
    </w:p>
    <w:p w14:paraId="0CB46184" w14:textId="77777777" w:rsidR="00C51456" w:rsidRDefault="00C51456" w:rsidP="00C51456">
      <w:pPr>
        <w:pStyle w:val="ListParagraph"/>
        <w:spacing w:after="0" w:line="240" w:lineRule="auto"/>
      </w:pPr>
    </w:p>
    <w:p w14:paraId="4EED2AE3" w14:textId="7EE12433" w:rsidR="00463BD8" w:rsidRDefault="00463BD8" w:rsidP="00A73293">
      <w:pPr>
        <w:pStyle w:val="ListParagraph"/>
        <w:numPr>
          <w:ilvl w:val="0"/>
          <w:numId w:val="1"/>
        </w:numPr>
        <w:spacing w:after="0" w:line="240" w:lineRule="auto"/>
      </w:pPr>
      <w:r>
        <w:t>./pop/: folder containing intercensal (1990-2016) population estimates by age</w:t>
      </w:r>
      <w:r w:rsidR="00EE233E">
        <w:t xml:space="preserve"> from Census Bureau</w:t>
      </w:r>
      <w:r>
        <w:t>.</w:t>
      </w:r>
      <w:r w:rsidR="00A73293">
        <w:t xml:space="preserve"> Combined from </w:t>
      </w:r>
      <w:hyperlink r:id="rId10" w:history="1">
        <w:r w:rsidR="00A73293" w:rsidRPr="00430D35">
          <w:rPr>
            <w:rStyle w:val="Hyperlink"/>
          </w:rPr>
          <w:t>https://www.census.gov/programs-surveys/popest.html</w:t>
        </w:r>
      </w:hyperlink>
      <w:r w:rsidR="00A73293">
        <w:t>.</w:t>
      </w:r>
      <w:bookmarkStart w:id="0" w:name="_GoBack"/>
      <w:bookmarkEnd w:id="0"/>
      <w:r w:rsidR="00A73293">
        <w:t xml:space="preserve"> </w:t>
      </w:r>
    </w:p>
    <w:p w14:paraId="4B918F55" w14:textId="7D65828E" w:rsidR="00C51456" w:rsidRDefault="00C51456" w:rsidP="00C51456">
      <w:pPr>
        <w:spacing w:after="0" w:line="240" w:lineRule="auto"/>
      </w:pPr>
    </w:p>
    <w:p w14:paraId="7B9337C1" w14:textId="714786CE" w:rsidR="00491CC6" w:rsidRDefault="00491CC6" w:rsidP="00E03787">
      <w:pPr>
        <w:pStyle w:val="ListParagraph"/>
        <w:numPr>
          <w:ilvl w:val="0"/>
          <w:numId w:val="1"/>
        </w:numPr>
        <w:spacing w:after="0" w:line="240" w:lineRule="auto"/>
      </w:pPr>
      <w:r>
        <w:t>./PublicHousing/outlays: Contains annual program-level outlays from OMB</w:t>
      </w:r>
      <w:r w:rsidR="00E03787">
        <w:t xml:space="preserve"> Historical Tables (</w:t>
      </w:r>
      <w:hyperlink r:id="rId11" w:history="1">
        <w:r w:rsidR="00E03787" w:rsidRPr="00430D35">
          <w:rPr>
            <w:rStyle w:val="Hyperlink"/>
          </w:rPr>
          <w:t>https://www.whitehouse.gov/omb/historical-tables/</w:t>
        </w:r>
      </w:hyperlink>
      <w:r w:rsidR="00E03787">
        <w:t>)</w:t>
      </w:r>
      <w:r w:rsidR="00617B82">
        <w:t xml:space="preserve"> and </w:t>
      </w:r>
      <w:r w:rsidR="00E03787">
        <w:t xml:space="preserve">number of recipient households and individuals from </w:t>
      </w:r>
      <w:r w:rsidR="00617B82">
        <w:t>HUD</w:t>
      </w:r>
      <w:r w:rsidR="00E03787">
        <w:t xml:space="preserve"> (before 1994, available </w:t>
      </w:r>
      <w:hyperlink r:id="rId12" w:history="1">
        <w:r w:rsidR="00E03787" w:rsidRPr="00430D35">
          <w:rPr>
            <w:rStyle w:val="Hyperlink"/>
          </w:rPr>
          <w:t>https://www.huduser.gov/portal/datasets/assthsg.html#2009</w:t>
        </w:r>
      </w:hyperlink>
      <w:r w:rsidR="00E03787">
        <w:t xml:space="preserve">) and CBPP (from 2004, available </w:t>
      </w:r>
      <w:hyperlink r:id="rId13" w:history="1">
        <w:r w:rsidR="00E03787" w:rsidRPr="00430D35">
          <w:rPr>
            <w:rStyle w:val="Hyperlink"/>
          </w:rPr>
          <w:t>https://www.cbpp.org/research/housing/rental-assistance-to-families-with-children-at-lowest-point-in-decade</w:t>
        </w:r>
      </w:hyperlink>
      <w:r w:rsidR="00E03787">
        <w:t>)</w:t>
      </w:r>
      <w:r>
        <w:t xml:space="preserve">. Used to </w:t>
      </w:r>
      <w:r w:rsidR="00617B82">
        <w:t>estimate</w:t>
      </w:r>
      <w:r>
        <w:t xml:space="preserve"> expenditures on housing programs</w:t>
      </w:r>
      <w:r w:rsidR="00617B82">
        <w:t xml:space="preserve"> and the share of program recipients that are </w:t>
      </w:r>
      <w:r w:rsidR="00EE233E">
        <w:t>f</w:t>
      </w:r>
      <w:r w:rsidR="00617B82">
        <w:t>amilies with children</w:t>
      </w:r>
      <w:r>
        <w:t>.</w:t>
      </w:r>
    </w:p>
    <w:p w14:paraId="713D6F79" w14:textId="46AD28F8" w:rsidR="00C51456" w:rsidRDefault="00C51456" w:rsidP="00C51456">
      <w:pPr>
        <w:spacing w:after="0" w:line="240" w:lineRule="auto"/>
      </w:pPr>
    </w:p>
    <w:p w14:paraId="59CED987" w14:textId="738CD96A" w:rsidR="00491CC6" w:rsidRDefault="00491CC6" w:rsidP="00C51456">
      <w:pPr>
        <w:pStyle w:val="ListParagraph"/>
        <w:numPr>
          <w:ilvl w:val="0"/>
          <w:numId w:val="1"/>
        </w:numPr>
        <w:spacing w:after="0" w:line="240" w:lineRule="auto"/>
      </w:pPr>
      <w:r>
        <w:lastRenderedPageBreak/>
        <w:t>./QC/</w:t>
      </w:r>
      <w:r w:rsidR="00617B82">
        <w:t>: Folder containing SNAP data. As mentioned above, u</w:t>
      </w:r>
      <w:r>
        <w:t xml:space="preserve">sers should download the SNAP Quality </w:t>
      </w:r>
      <w:r w:rsidR="00617B82">
        <w:t xml:space="preserve">Control </w:t>
      </w:r>
      <w:r w:rsidR="007C65B5">
        <w:t xml:space="preserve">(QC_ </w:t>
      </w:r>
      <w:r w:rsidR="00617B82">
        <w:t xml:space="preserve">files </w:t>
      </w:r>
      <w:r w:rsidR="004F2905">
        <w:t xml:space="preserve">(zip format) </w:t>
      </w:r>
      <w:r w:rsidR="00617B82">
        <w:t>from Mathematica</w:t>
      </w:r>
      <w:r w:rsidR="007C65B5">
        <w:t xml:space="preserve"> for 1996-2015</w:t>
      </w:r>
      <w:r w:rsidR="00617B82">
        <w:t>.</w:t>
      </w:r>
    </w:p>
    <w:p w14:paraId="6C2E3237" w14:textId="77777777" w:rsidR="007C65B5" w:rsidRDefault="007C65B5" w:rsidP="007C65B5">
      <w:pPr>
        <w:pStyle w:val="ListParagraph"/>
      </w:pPr>
    </w:p>
    <w:p w14:paraId="6427F6A6" w14:textId="4563FB9A" w:rsidR="007C65B5" w:rsidRDefault="007C65B5" w:rsidP="007C65B5">
      <w:pPr>
        <w:pStyle w:val="ListParagraph"/>
        <w:numPr>
          <w:ilvl w:val="1"/>
          <w:numId w:val="1"/>
        </w:numPr>
        <w:spacing w:after="0" w:line="240" w:lineRule="auto"/>
      </w:pPr>
      <w:r>
        <w:t>./QC/old_qc_data: This subfolder includes SNAP QC files for 1990 through 1994. Values for 1995 for the final figures are obtained by linearly interpolating the collapsed data between 1994 and 1996.</w:t>
      </w:r>
    </w:p>
    <w:p w14:paraId="16724B2E" w14:textId="78095894" w:rsidR="00C51456" w:rsidRDefault="00C51456" w:rsidP="00C51456">
      <w:pPr>
        <w:spacing w:after="0" w:line="240" w:lineRule="auto"/>
      </w:pPr>
    </w:p>
    <w:p w14:paraId="5D7459D8" w14:textId="67A8A07E" w:rsidR="007C65B5" w:rsidRDefault="007C65B5" w:rsidP="00C51456">
      <w:pPr>
        <w:pStyle w:val="ListParagraph"/>
        <w:numPr>
          <w:ilvl w:val="0"/>
          <w:numId w:val="1"/>
        </w:numPr>
        <w:spacing w:after="0" w:line="240" w:lineRule="auto"/>
      </w:pPr>
      <w:r>
        <w:t>AFDC9097.dta: This data includes AFDC QC data for 1989 through 1997. These data are used to estimate SNAP benefits and earned income for AFDC recipients.</w:t>
      </w:r>
    </w:p>
    <w:p w14:paraId="4B21EBB9" w14:textId="77777777" w:rsidR="00EE233E" w:rsidRDefault="00EE233E" w:rsidP="00EE233E">
      <w:pPr>
        <w:pStyle w:val="ListParagraph"/>
        <w:spacing w:after="0" w:line="240" w:lineRule="auto"/>
      </w:pPr>
    </w:p>
    <w:p w14:paraId="6F7BF7F7" w14:textId="65C81F93" w:rsidR="00491CC6" w:rsidRDefault="00491CC6" w:rsidP="00F2586F">
      <w:pPr>
        <w:pStyle w:val="ListParagraph"/>
        <w:numPr>
          <w:ilvl w:val="0"/>
          <w:numId w:val="1"/>
        </w:numPr>
        <w:spacing w:after="0" w:line="240" w:lineRule="auto"/>
      </w:pPr>
      <w:r>
        <w:t>afdc_max_benefits_1980_2015.dta: Dta file on annual maximum AFDC and TANF benefits</w:t>
      </w:r>
      <w:r w:rsidR="00617B82">
        <w:t xml:space="preserve"> from </w:t>
      </w:r>
      <w:r w:rsidR="00F2586F">
        <w:t xml:space="preserve">Committee on Ways and Means, Green Book (select years, </w:t>
      </w:r>
      <w:hyperlink r:id="rId14" w:history="1">
        <w:r w:rsidR="00F2586F" w:rsidRPr="00430D35">
          <w:rPr>
            <w:rStyle w:val="Hyperlink"/>
          </w:rPr>
          <w:t>https://greenbook-waysandmeans.house.gov/</w:t>
        </w:r>
      </w:hyperlink>
      <w:r w:rsidR="00F2586F">
        <w:t>) and University of Kentucky Center for Poverty Research</w:t>
      </w:r>
      <w:r w:rsidR="00617B82">
        <w:t>.</w:t>
      </w:r>
    </w:p>
    <w:p w14:paraId="7ABF2664" w14:textId="3DA2AA66" w:rsidR="00C51456" w:rsidRDefault="00C51456" w:rsidP="00C51456">
      <w:pPr>
        <w:spacing w:after="0" w:line="240" w:lineRule="auto"/>
      </w:pPr>
    </w:p>
    <w:p w14:paraId="01E4BC77" w14:textId="15285630" w:rsidR="00491CC6" w:rsidRDefault="00491CC6" w:rsidP="004750FA">
      <w:pPr>
        <w:pStyle w:val="ListParagraph"/>
        <w:numPr>
          <w:ilvl w:val="0"/>
          <w:numId w:val="1"/>
        </w:numPr>
        <w:spacing w:after="0" w:line="240" w:lineRule="auto"/>
      </w:pPr>
      <w:r>
        <w:t>annual_afdc_tanf_case.dta</w:t>
      </w:r>
      <w:r w:rsidR="00617B82">
        <w:t>: Dta file on annual AFDC and TANF caseloads from HHS</w:t>
      </w:r>
      <w:r w:rsidR="004750FA">
        <w:t xml:space="preserve"> TANF Caseload data</w:t>
      </w:r>
      <w:r w:rsidR="00617B82">
        <w:t>.</w:t>
      </w:r>
      <w:r w:rsidR="004750FA">
        <w:t xml:space="preserve"> 2014 data available here: </w:t>
      </w:r>
      <w:hyperlink r:id="rId15" w:history="1">
        <w:r w:rsidR="004750FA" w:rsidRPr="00430D35">
          <w:rPr>
            <w:rStyle w:val="Hyperlink"/>
          </w:rPr>
          <w:t>https://www.acf.hhs.gov/ofa/resource/caseload-data-2014</w:t>
        </w:r>
      </w:hyperlink>
      <w:r w:rsidR="004750FA">
        <w:t xml:space="preserve">. </w:t>
      </w:r>
    </w:p>
    <w:p w14:paraId="70A1F9E8" w14:textId="1A833B78" w:rsidR="00C51456" w:rsidRDefault="00C51456" w:rsidP="00C51456">
      <w:pPr>
        <w:spacing w:after="0" w:line="240" w:lineRule="auto"/>
      </w:pPr>
    </w:p>
    <w:p w14:paraId="3F1ECCEA" w14:textId="455F0ACD" w:rsidR="00491CC6" w:rsidRDefault="00491CC6" w:rsidP="00A75D60">
      <w:pPr>
        <w:pStyle w:val="ListParagraph"/>
        <w:numPr>
          <w:ilvl w:val="0"/>
          <w:numId w:val="1"/>
        </w:numPr>
        <w:spacing w:after="0" w:line="240" w:lineRule="auto"/>
      </w:pPr>
      <w:r>
        <w:t>annual_afdc_tanf_exp.dta</w:t>
      </w:r>
      <w:r w:rsidR="00617B82">
        <w:t>: Dta file on annual AFDC and TANF total and cash expenditures from HHS</w:t>
      </w:r>
      <w:r w:rsidR="00A75D60">
        <w:t xml:space="preserve"> TANF Financial data</w:t>
      </w:r>
      <w:r w:rsidR="00617B82">
        <w:t>.</w:t>
      </w:r>
      <w:r w:rsidR="00A75D60">
        <w:t xml:space="preserve"> 2014 data available here: </w:t>
      </w:r>
      <w:hyperlink r:id="rId16" w:history="1">
        <w:r w:rsidR="00A75D60" w:rsidRPr="00430D35">
          <w:rPr>
            <w:rStyle w:val="Hyperlink"/>
          </w:rPr>
          <w:t>https://www.acf.hhs.gov/ofa/resource/tanf-financial-data-fy-2014</w:t>
        </w:r>
      </w:hyperlink>
      <w:r w:rsidR="00A75D60">
        <w:t xml:space="preserve">. Cash expenditures are defined as federal and state MOE/SSP expenditures on basic assistance. </w:t>
      </w:r>
    </w:p>
    <w:p w14:paraId="3CC73EB4" w14:textId="19D91571" w:rsidR="00C51456" w:rsidRDefault="00C51456" w:rsidP="00C51456">
      <w:pPr>
        <w:spacing w:after="0" w:line="240" w:lineRule="auto"/>
      </w:pPr>
    </w:p>
    <w:p w14:paraId="1BA802E1" w14:textId="0ADFA9BC" w:rsidR="00491CC6" w:rsidRDefault="00491CC6" w:rsidP="00EE233E">
      <w:pPr>
        <w:pStyle w:val="ListParagraph"/>
        <w:numPr>
          <w:ilvl w:val="0"/>
          <w:numId w:val="1"/>
        </w:numPr>
        <w:spacing w:after="0" w:line="240" w:lineRule="auto"/>
      </w:pPr>
      <w:r>
        <w:t>annualreport_ssi_2016.xlsx: Administrative SSI expenditure data by recipient type from SSA</w:t>
      </w:r>
      <w:r w:rsidR="00EE233E">
        <w:t xml:space="preserve"> Annual Report of the Supplemental Security Income Program (2016), available</w:t>
      </w:r>
      <w:r w:rsidR="00EE233E" w:rsidRPr="00EE233E">
        <w:t xml:space="preserve"> </w:t>
      </w:r>
      <w:hyperlink r:id="rId17" w:history="1">
        <w:r w:rsidR="00EE233E" w:rsidRPr="00430D35">
          <w:rPr>
            <w:rStyle w:val="Hyperlink"/>
          </w:rPr>
          <w:t>https://www.ssa.gov/oact/ssir/SSI16/ssi2016.pdf</w:t>
        </w:r>
      </w:hyperlink>
      <w:r>
        <w:t>.</w:t>
      </w:r>
    </w:p>
    <w:p w14:paraId="192ABDF4" w14:textId="5221A0E1" w:rsidR="00C51456" w:rsidRDefault="00C51456" w:rsidP="00C51456">
      <w:pPr>
        <w:spacing w:after="0" w:line="240" w:lineRule="auto"/>
      </w:pPr>
    </w:p>
    <w:p w14:paraId="1783425D" w14:textId="12FAD960" w:rsidR="00A10233" w:rsidRDefault="00A10233" w:rsidP="00C51456">
      <w:pPr>
        <w:pStyle w:val="ListParagraph"/>
        <w:numPr>
          <w:ilvl w:val="0"/>
          <w:numId w:val="1"/>
        </w:numPr>
        <w:spacing w:after="0" w:line="240" w:lineRule="auto"/>
      </w:pPr>
      <w:r>
        <w:t>cpiu.xlsx: CPI-U-RS by year</w:t>
      </w:r>
      <w:r w:rsidR="00C51456">
        <w:t>.</w:t>
      </w:r>
    </w:p>
    <w:p w14:paraId="3C71E129" w14:textId="06AD1E63" w:rsidR="00C51456" w:rsidRDefault="00C51456" w:rsidP="00C51456">
      <w:pPr>
        <w:spacing w:after="0" w:line="240" w:lineRule="auto"/>
      </w:pPr>
    </w:p>
    <w:p w14:paraId="2195AE59" w14:textId="47F67C50" w:rsidR="00491CC6" w:rsidRDefault="00491CC6" w:rsidP="00EE233E">
      <w:pPr>
        <w:pStyle w:val="ListParagraph"/>
        <w:numPr>
          <w:ilvl w:val="0"/>
          <w:numId w:val="1"/>
        </w:numPr>
        <w:spacing w:after="0" w:line="240" w:lineRule="auto"/>
      </w:pPr>
      <w:r>
        <w:t>eitc_IRS_SOI_returns.xls: Annual EITC expenditures to families with children, compiled from IRS SOI Table 2.5</w:t>
      </w:r>
      <w:r w:rsidR="00EE233E">
        <w:t xml:space="preserve"> (</w:t>
      </w:r>
      <w:hyperlink r:id="rId18" w:history="1">
        <w:r w:rsidR="00EE233E" w:rsidRPr="00430D35">
          <w:rPr>
            <w:rStyle w:val="Hyperlink"/>
          </w:rPr>
          <w:t>https://www.irs.gov/statistics/soi-tax-stats-individual-income-tax-returns-publication-1304-complete-report</w:t>
        </w:r>
      </w:hyperlink>
      <w:r w:rsidR="00EE233E">
        <w:t>)</w:t>
      </w:r>
      <w:r>
        <w:t>.</w:t>
      </w:r>
    </w:p>
    <w:p w14:paraId="781CE404" w14:textId="111C7C3A" w:rsidR="00C51456" w:rsidRDefault="00C51456" w:rsidP="00C51456">
      <w:pPr>
        <w:spacing w:after="0" w:line="240" w:lineRule="auto"/>
      </w:pPr>
    </w:p>
    <w:p w14:paraId="064E4787" w14:textId="4BA69B52" w:rsidR="00491CC6" w:rsidRDefault="00491CC6" w:rsidP="00E03787">
      <w:pPr>
        <w:pStyle w:val="ListParagraph"/>
        <w:numPr>
          <w:ilvl w:val="0"/>
          <w:numId w:val="1"/>
        </w:numPr>
        <w:spacing w:after="0" w:line="240" w:lineRule="auto"/>
      </w:pPr>
      <w:r>
        <w:t>p24.xls: Census published table of income by educational attainment used to create Figure 5</w:t>
      </w:r>
      <w:r w:rsidR="00E03787">
        <w:t xml:space="preserve"> (</w:t>
      </w:r>
      <w:hyperlink r:id="rId19" w:history="1">
        <w:r w:rsidR="00E03787" w:rsidRPr="00430D35">
          <w:rPr>
            <w:rStyle w:val="Hyperlink"/>
          </w:rPr>
          <w:t>https://www.census.gov/data/tables/time-series/demo/income-poverty/historical-income-people.html</w:t>
        </w:r>
      </w:hyperlink>
      <w:r w:rsidR="00E03787">
        <w:t>)</w:t>
      </w:r>
      <w:r>
        <w:t>.</w:t>
      </w:r>
    </w:p>
    <w:p w14:paraId="1C7FBBD0" w14:textId="75C5EF4E" w:rsidR="00C51456" w:rsidRDefault="00C51456" w:rsidP="00C51456">
      <w:pPr>
        <w:spacing w:after="0" w:line="240" w:lineRule="auto"/>
      </w:pPr>
    </w:p>
    <w:p w14:paraId="041ACC8E" w14:textId="2EF77F35" w:rsidR="00491CC6" w:rsidRDefault="00491CC6" w:rsidP="00E03787">
      <w:pPr>
        <w:pStyle w:val="ListParagraph"/>
        <w:numPr>
          <w:ilvl w:val="0"/>
          <w:numId w:val="1"/>
        </w:numPr>
        <w:spacing w:after="0" w:line="240" w:lineRule="auto"/>
      </w:pPr>
      <w:r>
        <w:t>pov_guidelines_1977_2015.dta</w:t>
      </w:r>
      <w:r w:rsidR="00617B82">
        <w:t>: Poverty guidelines by family size and state for 1977 through 2015.</w:t>
      </w:r>
      <w:r w:rsidR="00E03787">
        <w:t xml:space="preserve"> Compiled from ASPE, 2017 data available here: </w:t>
      </w:r>
      <w:hyperlink r:id="rId20" w:history="1">
        <w:r w:rsidR="00E03787" w:rsidRPr="00430D35">
          <w:rPr>
            <w:rStyle w:val="Hyperlink"/>
          </w:rPr>
          <w:t>https://aspe.hhs.gov/2017-poverty-guidelines#guidelines</w:t>
        </w:r>
      </w:hyperlink>
      <w:r w:rsidR="00E03787">
        <w:t xml:space="preserve">. </w:t>
      </w:r>
    </w:p>
    <w:p w14:paraId="056615B8" w14:textId="4C644097" w:rsidR="00C51456" w:rsidRDefault="00C51456" w:rsidP="00C51456">
      <w:pPr>
        <w:spacing w:after="0" w:line="240" w:lineRule="auto"/>
      </w:pPr>
    </w:p>
    <w:p w14:paraId="13261424" w14:textId="1B8DC053" w:rsidR="00491CC6" w:rsidRDefault="00491CC6" w:rsidP="00E03787">
      <w:pPr>
        <w:pStyle w:val="ListParagraph"/>
        <w:numPr>
          <w:ilvl w:val="0"/>
          <w:numId w:val="1"/>
        </w:numPr>
        <w:spacing w:after="0" w:line="240" w:lineRule="auto"/>
      </w:pPr>
      <w:r>
        <w:t>pov_thresholds_1980_2015.dta</w:t>
      </w:r>
      <w:r w:rsidR="00617B82">
        <w:t>: Poverty threshold by family structure for 1980-2015.</w:t>
      </w:r>
      <w:r w:rsidR="00E03787">
        <w:t xml:space="preserve"> Compiled from Census Bureau, </w:t>
      </w:r>
      <w:hyperlink r:id="rId21" w:history="1">
        <w:r w:rsidR="00E03787" w:rsidRPr="00430D35">
          <w:rPr>
            <w:rStyle w:val="Hyperlink"/>
          </w:rPr>
          <w:t>https://www.census.gov/data/tables/time-series/demo/income-poverty/historical-poverty-thresholds.html</w:t>
        </w:r>
      </w:hyperlink>
      <w:r w:rsidR="00E03787">
        <w:t xml:space="preserve">. </w:t>
      </w:r>
    </w:p>
    <w:p w14:paraId="7C75A9CB" w14:textId="03DB1249" w:rsidR="00C51456" w:rsidRDefault="00C51456" w:rsidP="00C51456">
      <w:pPr>
        <w:spacing w:after="0" w:line="240" w:lineRule="auto"/>
      </w:pPr>
    </w:p>
    <w:p w14:paraId="36DF7787" w14:textId="265CD4A5" w:rsidR="00491CC6" w:rsidRDefault="00491CC6" w:rsidP="00C51456">
      <w:pPr>
        <w:pStyle w:val="ListParagraph"/>
        <w:numPr>
          <w:ilvl w:val="0"/>
          <w:numId w:val="1"/>
        </w:numPr>
        <w:spacing w:after="0" w:line="240" w:lineRule="auto"/>
      </w:pPr>
      <w:r>
        <w:t>spmthresh14.dta</w:t>
      </w:r>
      <w:r w:rsidR="00C51456">
        <w:t xml:space="preserve">: Includes the SPM threshold </w:t>
      </w:r>
      <w:r w:rsidR="006A4B9A">
        <w:t>for a family of 4. Used to create the anchored threshold (base year 2014) following Wimer, et al., 2015.</w:t>
      </w:r>
    </w:p>
    <w:p w14:paraId="234CA395" w14:textId="6B1AA099" w:rsidR="00C51456" w:rsidRDefault="00C51456" w:rsidP="00C51456">
      <w:pPr>
        <w:spacing w:after="0" w:line="240" w:lineRule="auto"/>
      </w:pPr>
    </w:p>
    <w:p w14:paraId="35F956B4" w14:textId="2FF14870" w:rsidR="00491CC6" w:rsidRDefault="00491CC6" w:rsidP="00E03787">
      <w:pPr>
        <w:pStyle w:val="ListParagraph"/>
        <w:numPr>
          <w:ilvl w:val="0"/>
          <w:numId w:val="1"/>
        </w:numPr>
        <w:spacing w:after="0" w:line="240" w:lineRule="auto"/>
      </w:pPr>
      <w:r>
        <w:t>tanfhh.dta:</w:t>
      </w:r>
      <w:r w:rsidR="00B36247">
        <w:t xml:space="preserve"> TANF caseloads by year, state, and family size</w:t>
      </w:r>
      <w:r w:rsidR="00E03787">
        <w:t xml:space="preserve"> compiled from HHS Characteristics and Financial Circumstances of TANF Recipients, various years</w:t>
      </w:r>
      <w:r w:rsidR="00B36247">
        <w:t>.</w:t>
      </w:r>
      <w:r w:rsidR="00E03787">
        <w:t xml:space="preserve"> 2015 report available here: </w:t>
      </w:r>
      <w:hyperlink r:id="rId22" w:history="1">
        <w:r w:rsidR="00E03787" w:rsidRPr="00430D35">
          <w:rPr>
            <w:rStyle w:val="Hyperlink"/>
          </w:rPr>
          <w:t>https://www.acf.hhs.gov/ofa/resource/characteristics-and-financial-circumstances-of-tanf-recipients-fiscal-year-2015</w:t>
        </w:r>
      </w:hyperlink>
      <w:r w:rsidR="00E03787">
        <w:t xml:space="preserve">. </w:t>
      </w:r>
    </w:p>
    <w:p w14:paraId="5E79EBCB" w14:textId="11F3FDDC" w:rsidR="006A4B9A" w:rsidRDefault="006A4B9A" w:rsidP="006A4B9A">
      <w:pPr>
        <w:spacing w:after="0" w:line="240" w:lineRule="auto"/>
      </w:pPr>
    </w:p>
    <w:p w14:paraId="397FF701" w14:textId="585E9C44" w:rsidR="00491CC6" w:rsidRPr="006A4B9A" w:rsidRDefault="00491CC6" w:rsidP="00C51456">
      <w:pPr>
        <w:pStyle w:val="ListParagraph"/>
        <w:numPr>
          <w:ilvl w:val="0"/>
          <w:numId w:val="1"/>
        </w:numPr>
        <w:spacing w:after="0" w:line="240" w:lineRule="auto"/>
      </w:pPr>
      <w:r>
        <w:t>TANFwork.xlsx: Administrative data on fraction of TANF caseload with earned income and average income, select years. From HHS (</w:t>
      </w:r>
      <w:hyperlink r:id="rId23" w:history="1">
        <w:r w:rsidR="0000655A" w:rsidRPr="00084CDE">
          <w:rPr>
            <w:rStyle w:val="Hyperlink"/>
            <w:rFonts w:ascii="Calibri" w:eastAsia="Times New Roman" w:hAnsi="Calibri" w:cs="Calibri"/>
          </w:rPr>
          <w:t>https://archive.acf.hhs.gov/programs/ofa/character/index.html</w:t>
        </w:r>
      </w:hyperlink>
      <w:r w:rsidRPr="00491CC6">
        <w:rPr>
          <w:rFonts w:ascii="Calibri" w:eastAsia="Times New Roman" w:hAnsi="Calibri" w:cs="Calibri"/>
          <w:color w:val="000000"/>
        </w:rPr>
        <w:t>).</w:t>
      </w:r>
    </w:p>
    <w:p w14:paraId="409DB126" w14:textId="70D5D036" w:rsidR="006A4B9A" w:rsidRPr="0000655A" w:rsidRDefault="006A4B9A" w:rsidP="006A4B9A">
      <w:pPr>
        <w:spacing w:after="0" w:line="240" w:lineRule="auto"/>
      </w:pPr>
    </w:p>
    <w:p w14:paraId="7D33C35E" w14:textId="55A19BFB" w:rsidR="0000655A" w:rsidRPr="006A4B9A" w:rsidRDefault="0000655A" w:rsidP="00C51456">
      <w:pPr>
        <w:pStyle w:val="ListParagraph"/>
        <w:numPr>
          <w:ilvl w:val="0"/>
          <w:numId w:val="1"/>
        </w:numPr>
        <w:spacing w:after="0" w:line="240" w:lineRule="auto"/>
      </w:pPr>
      <w:r>
        <w:rPr>
          <w:rFonts w:ascii="Calibri" w:eastAsia="Times New Roman" w:hAnsi="Calibri" w:cs="Calibri"/>
          <w:color w:val="000000"/>
        </w:rPr>
        <w:t xml:space="preserve">UKCPR_National_Welfare_Data_041220.xlsx: Annual state safety net and transfer program information from the University of Kentucky </w:t>
      </w:r>
      <w:r w:rsidR="0074314E">
        <w:rPr>
          <w:rFonts w:ascii="Calibri" w:eastAsia="Times New Roman" w:hAnsi="Calibri" w:cs="Calibri"/>
          <w:color w:val="000000"/>
        </w:rPr>
        <w:t xml:space="preserve">Center for Poverty Research. Includes information on maximum AFDC/TANF benefit. </w:t>
      </w:r>
      <w:r w:rsidR="00B36247">
        <w:rPr>
          <w:rFonts w:ascii="Calibri" w:eastAsia="Times New Roman" w:hAnsi="Calibri" w:cs="Calibri"/>
          <w:color w:val="000000"/>
        </w:rPr>
        <w:t xml:space="preserve">Available: </w:t>
      </w:r>
      <w:hyperlink r:id="rId24" w:history="1">
        <w:r w:rsidR="00B36247" w:rsidRPr="0076745C">
          <w:rPr>
            <w:rStyle w:val="Hyperlink"/>
            <w:rFonts w:ascii="Calibri" w:eastAsia="Times New Roman" w:hAnsi="Calibri" w:cs="Calibri"/>
          </w:rPr>
          <w:t>http://www.ukcpr.org/data</w:t>
        </w:r>
      </w:hyperlink>
      <w:r w:rsidR="00B36247">
        <w:rPr>
          <w:rFonts w:ascii="Calibri" w:eastAsia="Times New Roman" w:hAnsi="Calibri" w:cs="Calibri"/>
          <w:color w:val="000000"/>
        </w:rPr>
        <w:t xml:space="preserve">. </w:t>
      </w:r>
    </w:p>
    <w:p w14:paraId="33E9C978" w14:textId="7E71D14A" w:rsidR="006A4B9A" w:rsidRPr="00491CC6" w:rsidRDefault="006A4B9A" w:rsidP="006A4B9A">
      <w:pPr>
        <w:spacing w:after="0" w:line="240" w:lineRule="auto"/>
      </w:pPr>
    </w:p>
    <w:p w14:paraId="45DADD77" w14:textId="1EB99128" w:rsidR="00A10233" w:rsidRDefault="00A10233" w:rsidP="00C51456">
      <w:pPr>
        <w:pStyle w:val="ListParagraph"/>
        <w:numPr>
          <w:ilvl w:val="0"/>
          <w:numId w:val="1"/>
        </w:numPr>
        <w:spacing w:after="0" w:line="240" w:lineRule="auto"/>
      </w:pPr>
      <w:r>
        <w:t>xwalk_fipst: State abbreviation-FIPS code crosswalk</w:t>
      </w:r>
      <w:r w:rsidR="00491CC6">
        <w:t xml:space="preserve"> used to merge data.</w:t>
      </w:r>
    </w:p>
    <w:p w14:paraId="09A137C2" w14:textId="77777777" w:rsidR="00E45F77" w:rsidRDefault="00E45F77" w:rsidP="00E45F77">
      <w:pPr>
        <w:pStyle w:val="ListParagraph"/>
      </w:pPr>
    </w:p>
    <w:p w14:paraId="50027722" w14:textId="2A10516E" w:rsidR="00E45F77" w:rsidRDefault="00E45F77" w:rsidP="00E45F77">
      <w:pPr>
        <w:spacing w:after="0" w:line="240" w:lineRule="auto"/>
      </w:pPr>
      <w:r>
        <w:t xml:space="preserve">In addition, users should ensure they are able to run </w:t>
      </w:r>
      <w:hyperlink r:id="rId25" w:history="1">
        <w:r w:rsidRPr="00E45F77">
          <w:rPr>
            <w:rStyle w:val="Hyperlink"/>
          </w:rPr>
          <w:t>taxsim27</w:t>
        </w:r>
      </w:hyperlink>
      <w:r>
        <w:t>.</w:t>
      </w:r>
    </w:p>
    <w:p w14:paraId="5DC2E818" w14:textId="212C234D" w:rsidR="007812D0" w:rsidRPr="007812D0" w:rsidRDefault="007812D0" w:rsidP="007812D0">
      <w:pPr>
        <w:spacing w:after="0" w:line="240" w:lineRule="auto"/>
        <w:rPr>
          <w:b/>
        </w:rPr>
      </w:pPr>
    </w:p>
    <w:p w14:paraId="786F02DB" w14:textId="77777777" w:rsidR="00A10233" w:rsidRPr="00A10233" w:rsidRDefault="00A10233" w:rsidP="00C51456">
      <w:pPr>
        <w:spacing w:after="0" w:line="240" w:lineRule="auto"/>
        <w:rPr>
          <w:b/>
        </w:rPr>
      </w:pPr>
    </w:p>
    <w:sectPr w:rsidR="00A10233" w:rsidRPr="00A10233">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4A3A97" w16cid:durableId="1EEE11EA"/>
  <w16cid:commentId w16cid:paraId="278B0348" w16cid:durableId="1EEE121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92DA9"/>
    <w:multiLevelType w:val="hybridMultilevel"/>
    <w:tmpl w:val="CF0A6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352138"/>
    <w:multiLevelType w:val="hybridMultilevel"/>
    <w:tmpl w:val="4BBA8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1B66B5"/>
    <w:multiLevelType w:val="hybridMultilevel"/>
    <w:tmpl w:val="D876E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233"/>
    <w:rsid w:val="0000655A"/>
    <w:rsid w:val="0024489F"/>
    <w:rsid w:val="00261CA8"/>
    <w:rsid w:val="0028053A"/>
    <w:rsid w:val="002C5D72"/>
    <w:rsid w:val="00316DC7"/>
    <w:rsid w:val="00431D50"/>
    <w:rsid w:val="00463BD8"/>
    <w:rsid w:val="00472F4E"/>
    <w:rsid w:val="004750FA"/>
    <w:rsid w:val="00491CC6"/>
    <w:rsid w:val="004F1C15"/>
    <w:rsid w:val="004F2905"/>
    <w:rsid w:val="005318E3"/>
    <w:rsid w:val="005C2AD8"/>
    <w:rsid w:val="005E7AC4"/>
    <w:rsid w:val="00617B82"/>
    <w:rsid w:val="00645D06"/>
    <w:rsid w:val="00676C25"/>
    <w:rsid w:val="006A4B9A"/>
    <w:rsid w:val="0074314E"/>
    <w:rsid w:val="007812D0"/>
    <w:rsid w:val="007915C7"/>
    <w:rsid w:val="007C65B5"/>
    <w:rsid w:val="00823C1E"/>
    <w:rsid w:val="00843A7C"/>
    <w:rsid w:val="00847C58"/>
    <w:rsid w:val="00983FD5"/>
    <w:rsid w:val="00994BF5"/>
    <w:rsid w:val="009D346D"/>
    <w:rsid w:val="00A10233"/>
    <w:rsid w:val="00A450D2"/>
    <w:rsid w:val="00A6193F"/>
    <w:rsid w:val="00A73293"/>
    <w:rsid w:val="00A75D60"/>
    <w:rsid w:val="00B17CA6"/>
    <w:rsid w:val="00B36247"/>
    <w:rsid w:val="00B86A5E"/>
    <w:rsid w:val="00C51456"/>
    <w:rsid w:val="00CC1158"/>
    <w:rsid w:val="00E03787"/>
    <w:rsid w:val="00E45F77"/>
    <w:rsid w:val="00EB45B4"/>
    <w:rsid w:val="00EE233E"/>
    <w:rsid w:val="00EE71BE"/>
    <w:rsid w:val="00F2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FC792"/>
  <w15:chartTrackingRefBased/>
  <w15:docId w15:val="{5AB906F1-AAD4-46BB-8D14-C6D77272E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0233"/>
    <w:pPr>
      <w:ind w:left="720"/>
      <w:contextualSpacing/>
    </w:pPr>
  </w:style>
  <w:style w:type="character" w:styleId="Hyperlink">
    <w:name w:val="Hyperlink"/>
    <w:basedOn w:val="DefaultParagraphFont"/>
    <w:uiPriority w:val="99"/>
    <w:unhideWhenUsed/>
    <w:rsid w:val="0028053A"/>
    <w:rPr>
      <w:color w:val="0563C1" w:themeColor="hyperlink"/>
      <w:u w:val="single"/>
    </w:rPr>
  </w:style>
  <w:style w:type="character" w:customStyle="1" w:styleId="UnresolvedMention">
    <w:name w:val="Unresolved Mention"/>
    <w:basedOn w:val="DefaultParagraphFont"/>
    <w:uiPriority w:val="99"/>
    <w:semiHidden/>
    <w:unhideWhenUsed/>
    <w:rsid w:val="0000655A"/>
    <w:rPr>
      <w:color w:val="808080"/>
      <w:shd w:val="clear" w:color="auto" w:fill="E6E6E6"/>
    </w:rPr>
  </w:style>
  <w:style w:type="character" w:styleId="CommentReference">
    <w:name w:val="annotation reference"/>
    <w:basedOn w:val="DefaultParagraphFont"/>
    <w:uiPriority w:val="99"/>
    <w:semiHidden/>
    <w:unhideWhenUsed/>
    <w:rsid w:val="00EE71BE"/>
    <w:rPr>
      <w:sz w:val="16"/>
      <w:szCs w:val="16"/>
    </w:rPr>
  </w:style>
  <w:style w:type="paragraph" w:styleId="CommentText">
    <w:name w:val="annotation text"/>
    <w:basedOn w:val="Normal"/>
    <w:link w:val="CommentTextChar"/>
    <w:uiPriority w:val="99"/>
    <w:semiHidden/>
    <w:unhideWhenUsed/>
    <w:rsid w:val="00EE71BE"/>
    <w:pPr>
      <w:spacing w:line="240" w:lineRule="auto"/>
    </w:pPr>
    <w:rPr>
      <w:sz w:val="20"/>
      <w:szCs w:val="20"/>
    </w:rPr>
  </w:style>
  <w:style w:type="character" w:customStyle="1" w:styleId="CommentTextChar">
    <w:name w:val="Comment Text Char"/>
    <w:basedOn w:val="DefaultParagraphFont"/>
    <w:link w:val="CommentText"/>
    <w:uiPriority w:val="99"/>
    <w:semiHidden/>
    <w:rsid w:val="00EE71BE"/>
    <w:rPr>
      <w:sz w:val="20"/>
      <w:szCs w:val="20"/>
    </w:rPr>
  </w:style>
  <w:style w:type="paragraph" w:styleId="CommentSubject">
    <w:name w:val="annotation subject"/>
    <w:basedOn w:val="CommentText"/>
    <w:next w:val="CommentText"/>
    <w:link w:val="CommentSubjectChar"/>
    <w:uiPriority w:val="99"/>
    <w:semiHidden/>
    <w:unhideWhenUsed/>
    <w:rsid w:val="00EE71BE"/>
    <w:rPr>
      <w:b/>
      <w:bCs/>
    </w:rPr>
  </w:style>
  <w:style w:type="character" w:customStyle="1" w:styleId="CommentSubjectChar">
    <w:name w:val="Comment Subject Char"/>
    <w:basedOn w:val="CommentTextChar"/>
    <w:link w:val="CommentSubject"/>
    <w:uiPriority w:val="99"/>
    <w:semiHidden/>
    <w:rsid w:val="00EE71BE"/>
    <w:rPr>
      <w:b/>
      <w:bCs/>
      <w:sz w:val="20"/>
      <w:szCs w:val="20"/>
    </w:rPr>
  </w:style>
  <w:style w:type="paragraph" w:styleId="BalloonText">
    <w:name w:val="Balloon Text"/>
    <w:basedOn w:val="Normal"/>
    <w:link w:val="BalloonTextChar"/>
    <w:uiPriority w:val="99"/>
    <w:semiHidden/>
    <w:unhideWhenUsed/>
    <w:rsid w:val="00EE71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1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35280">
      <w:bodyDiv w:val="1"/>
      <w:marLeft w:val="0"/>
      <w:marRight w:val="0"/>
      <w:marTop w:val="0"/>
      <w:marBottom w:val="0"/>
      <w:divBdr>
        <w:top w:val="none" w:sz="0" w:space="0" w:color="auto"/>
        <w:left w:val="none" w:sz="0" w:space="0" w:color="auto"/>
        <w:bottom w:val="none" w:sz="0" w:space="0" w:color="auto"/>
        <w:right w:val="none" w:sz="0" w:space="0" w:color="auto"/>
      </w:divBdr>
    </w:div>
    <w:div w:id="778530480">
      <w:bodyDiv w:val="1"/>
      <w:marLeft w:val="0"/>
      <w:marRight w:val="0"/>
      <w:marTop w:val="0"/>
      <w:marBottom w:val="0"/>
      <w:divBdr>
        <w:top w:val="none" w:sz="0" w:space="0" w:color="auto"/>
        <w:left w:val="none" w:sz="0" w:space="0" w:color="auto"/>
        <w:bottom w:val="none" w:sz="0" w:space="0" w:color="auto"/>
        <w:right w:val="none" w:sz="0" w:space="0" w:color="auto"/>
      </w:divBdr>
    </w:div>
    <w:div w:id="1480415078">
      <w:bodyDiv w:val="1"/>
      <w:marLeft w:val="0"/>
      <w:marRight w:val="0"/>
      <w:marTop w:val="0"/>
      <w:marBottom w:val="0"/>
      <w:divBdr>
        <w:top w:val="none" w:sz="0" w:space="0" w:color="auto"/>
        <w:left w:val="none" w:sz="0" w:space="0" w:color="auto"/>
        <w:bottom w:val="none" w:sz="0" w:space="0" w:color="auto"/>
        <w:right w:val="none" w:sz="0" w:space="0" w:color="auto"/>
      </w:divBdr>
    </w:div>
    <w:div w:id="1766416923">
      <w:bodyDiv w:val="1"/>
      <w:marLeft w:val="0"/>
      <w:marRight w:val="0"/>
      <w:marTop w:val="0"/>
      <w:marBottom w:val="0"/>
      <w:divBdr>
        <w:top w:val="none" w:sz="0" w:space="0" w:color="auto"/>
        <w:left w:val="none" w:sz="0" w:space="0" w:color="auto"/>
        <w:bottom w:val="none" w:sz="0" w:space="0" w:color="auto"/>
        <w:right w:val="none" w:sz="0" w:space="0" w:color="auto"/>
      </w:divBdr>
    </w:div>
    <w:div w:id="1921059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sers.nber.org/~taxsim/gdb/" TargetMode="External"/><Relationship Id="rId13" Type="http://schemas.openxmlformats.org/officeDocument/2006/relationships/hyperlink" Target="https://www.cbpp.org/research/housing/rental-assistance-to-families-with-children-at-lowest-point-in-decade" TargetMode="External"/><Relationship Id="rId18" Type="http://schemas.openxmlformats.org/officeDocument/2006/relationships/hyperlink" Target="https://www.irs.gov/statistics/soi-tax-stats-individual-income-tax-returns-publication-1304-complete-report"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census.gov/data/tables/time-series/demo/income-poverty/historical-poverty-thresholds.html" TargetMode="External"/><Relationship Id="rId7" Type="http://schemas.openxmlformats.org/officeDocument/2006/relationships/hyperlink" Target="https://www.census.gov/data/tables/time-series/demo/income-poverty/historical-income-people.html" TargetMode="External"/><Relationship Id="rId12" Type="http://schemas.openxmlformats.org/officeDocument/2006/relationships/hyperlink" Target="https://www.huduser.gov/portal/datasets/assthsg.html#2009" TargetMode="External"/><Relationship Id="rId17" Type="http://schemas.openxmlformats.org/officeDocument/2006/relationships/hyperlink" Target="https://www.ssa.gov/oact/ssir/SSI16/ssi2016.pdf" TargetMode="External"/><Relationship Id="rId25" Type="http://schemas.openxmlformats.org/officeDocument/2006/relationships/hyperlink" Target="http://users.nber.org/~taxsim/stata.html" TargetMode="External"/><Relationship Id="rId2" Type="http://schemas.openxmlformats.org/officeDocument/2006/relationships/styles" Target="styles.xml"/><Relationship Id="rId16" Type="http://schemas.openxmlformats.org/officeDocument/2006/relationships/hyperlink" Target="https://www.acf.hhs.gov/ofa/resource/tanf-financial-data-fy-2014" TargetMode="External"/><Relationship Id="rId20" Type="http://schemas.openxmlformats.org/officeDocument/2006/relationships/hyperlink" Target="https://aspe.hhs.gov/2017-poverty-guidelines#guidelines" TargetMode="External"/><Relationship Id="rId1" Type="http://schemas.openxmlformats.org/officeDocument/2006/relationships/numbering" Target="numbering.xml"/><Relationship Id="rId6" Type="http://schemas.openxmlformats.org/officeDocument/2006/relationships/hyperlink" Target="https://cps.ipums.org" TargetMode="External"/><Relationship Id="rId11" Type="http://schemas.openxmlformats.org/officeDocument/2006/relationships/hyperlink" Target="https://www.whitehouse.gov/omb/historical-tables/" TargetMode="External"/><Relationship Id="rId24" Type="http://schemas.openxmlformats.org/officeDocument/2006/relationships/hyperlink" Target="http://www.ukcpr.org/data" TargetMode="External"/><Relationship Id="rId5" Type="http://schemas.openxmlformats.org/officeDocument/2006/relationships/hyperlink" Target="https://host76.mathematica-mpr.com/fns/" TargetMode="External"/><Relationship Id="rId15" Type="http://schemas.openxmlformats.org/officeDocument/2006/relationships/hyperlink" Target="https://www.acf.hhs.gov/ofa/resource/caseload-data-2014" TargetMode="External"/><Relationship Id="rId23" Type="http://schemas.openxmlformats.org/officeDocument/2006/relationships/hyperlink" Target="https://archive.acf.hhs.gov/programs/ofa/character/index.html" TargetMode="External"/><Relationship Id="rId28" Type="http://schemas.microsoft.com/office/2016/09/relationships/commentsIds" Target="commentsIds.xml"/><Relationship Id="rId10" Type="http://schemas.openxmlformats.org/officeDocument/2006/relationships/hyperlink" Target="https://www.census.gov/programs-surveys/popest.html" TargetMode="External"/><Relationship Id="rId19" Type="http://schemas.openxmlformats.org/officeDocument/2006/relationships/hyperlink" Target="https://www.census.gov/data/tables/time-series/demo/income-poverty/historical-income-people.html" TargetMode="External"/><Relationship Id="rId4" Type="http://schemas.openxmlformats.org/officeDocument/2006/relationships/webSettings" Target="webSettings.xml"/><Relationship Id="rId9" Type="http://schemas.openxmlformats.org/officeDocument/2006/relationships/hyperlink" Target="http://www.nber.org/data/current-population-survey-data.html" TargetMode="External"/><Relationship Id="rId14" Type="http://schemas.openxmlformats.org/officeDocument/2006/relationships/hyperlink" Target="https://greenbook-waysandmeans.house.gov/" TargetMode="External"/><Relationship Id="rId22" Type="http://schemas.openxmlformats.org/officeDocument/2006/relationships/hyperlink" Target="https://www.acf.hhs.gov/ofa/resource/characteristics-and-financial-circumstances-of-tanf-recipients-fiscal-year-2015"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1190</TotalTime>
  <Pages>4</Pages>
  <Words>1405</Words>
  <Characters>8014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UC Berkeley</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Ruffini</dc:creator>
  <cp:keywords/>
  <dc:description/>
  <cp:lastModifiedBy>Krista Ruffini</cp:lastModifiedBy>
  <cp:revision>34</cp:revision>
  <dcterms:created xsi:type="dcterms:W3CDTF">2018-07-03T02:46:00Z</dcterms:created>
  <dcterms:modified xsi:type="dcterms:W3CDTF">2018-07-13T19:25:00Z</dcterms:modified>
</cp:coreProperties>
</file>