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DF" w:rsidRPr="00800EE1" w:rsidRDefault="000732DF">
      <w:pPr>
        <w:pStyle w:val="Title"/>
        <w:pBdr>
          <w:bottom w:val="single" w:sz="4" w:space="1" w:color="auto"/>
        </w:pBdr>
        <w:rPr>
          <w:sz w:val="23"/>
          <w:szCs w:val="23"/>
        </w:rPr>
      </w:pPr>
      <w:bookmarkStart w:id="0" w:name="_GoBack"/>
      <w:bookmarkEnd w:id="0"/>
      <w:r w:rsidRPr="00800EE1">
        <w:rPr>
          <w:sz w:val="23"/>
          <w:szCs w:val="23"/>
        </w:rPr>
        <w:t>Kavita Patel M.D., M.S.</w:t>
      </w:r>
      <w:r w:rsidR="00E40654">
        <w:rPr>
          <w:sz w:val="23"/>
          <w:szCs w:val="23"/>
        </w:rPr>
        <w:t>, F.A.C.P.</w:t>
      </w:r>
    </w:p>
    <w:p w:rsidR="000732DF" w:rsidRPr="00800EE1" w:rsidRDefault="000732DF" w:rsidP="004778EF">
      <w:pPr>
        <w:tabs>
          <w:tab w:val="left" w:pos="8100"/>
        </w:tabs>
        <w:jc w:val="center"/>
        <w:rPr>
          <w:sz w:val="23"/>
          <w:szCs w:val="23"/>
        </w:rPr>
      </w:pPr>
      <w:r w:rsidRPr="00800EE1">
        <w:rPr>
          <w:sz w:val="23"/>
          <w:szCs w:val="23"/>
        </w:rPr>
        <w:t>kpatel@brookings.edu</w:t>
      </w:r>
    </w:p>
    <w:p w:rsidR="000732DF" w:rsidRPr="00800EE1" w:rsidRDefault="000732DF">
      <w:pPr>
        <w:jc w:val="center"/>
        <w:rPr>
          <w:sz w:val="23"/>
          <w:szCs w:val="23"/>
        </w:rPr>
      </w:pPr>
    </w:p>
    <w:p w:rsidR="000732DF" w:rsidRPr="00800EE1" w:rsidRDefault="000732DF">
      <w:pPr>
        <w:pStyle w:val="Heading2"/>
        <w:rPr>
          <w:rFonts w:ascii="Times New Roman" w:hAnsi="Times New Roman" w:cs="Times New Roman"/>
          <w:sz w:val="23"/>
          <w:szCs w:val="23"/>
        </w:rPr>
      </w:pPr>
      <w:r w:rsidRPr="00800EE1">
        <w:rPr>
          <w:rFonts w:ascii="Times New Roman" w:hAnsi="Times New Roman" w:cs="Times New Roman"/>
          <w:sz w:val="23"/>
          <w:szCs w:val="23"/>
        </w:rPr>
        <w:t>Summary</w:t>
      </w:r>
    </w:p>
    <w:p w:rsidR="000732DF" w:rsidRPr="00800EE1" w:rsidRDefault="000732DF">
      <w:pPr>
        <w:jc w:val="center"/>
        <w:rPr>
          <w:sz w:val="23"/>
          <w:szCs w:val="23"/>
        </w:rPr>
      </w:pPr>
    </w:p>
    <w:p w:rsidR="000732DF" w:rsidRPr="00800EE1" w:rsidRDefault="00845F32">
      <w:pPr>
        <w:rPr>
          <w:sz w:val="23"/>
          <w:szCs w:val="23"/>
        </w:rPr>
      </w:pPr>
      <w:r>
        <w:rPr>
          <w:sz w:val="23"/>
          <w:szCs w:val="23"/>
        </w:rPr>
        <w:t>Over fifteen</w:t>
      </w:r>
      <w:r w:rsidR="000732DF" w:rsidRPr="00800EE1">
        <w:rPr>
          <w:sz w:val="23"/>
          <w:szCs w:val="23"/>
        </w:rPr>
        <w:t xml:space="preserve"> years of health care leadership experience</w:t>
      </w:r>
      <w:r w:rsidR="00DF4D66" w:rsidRPr="00800EE1">
        <w:rPr>
          <w:sz w:val="23"/>
          <w:szCs w:val="23"/>
        </w:rPr>
        <w:t xml:space="preserve"> and clinical work in primary care</w:t>
      </w:r>
      <w:r w:rsidR="000732DF" w:rsidRPr="00800EE1">
        <w:rPr>
          <w:sz w:val="23"/>
          <w:szCs w:val="23"/>
        </w:rPr>
        <w:t xml:space="preserve"> with an emphasis on bridging research, innovation, policy and advocacy.  Background includes:</w:t>
      </w:r>
    </w:p>
    <w:p w:rsidR="000732DF" w:rsidRPr="00800EE1" w:rsidRDefault="000732DF">
      <w:pPr>
        <w:rPr>
          <w:sz w:val="23"/>
          <w:szCs w:val="23"/>
        </w:rPr>
      </w:pPr>
    </w:p>
    <w:tbl>
      <w:tblPr>
        <w:tblW w:w="9828" w:type="dxa"/>
        <w:tblLook w:val="0000" w:firstRow="0" w:lastRow="0" w:firstColumn="0" w:lastColumn="0" w:noHBand="0" w:noVBand="0"/>
      </w:tblPr>
      <w:tblGrid>
        <w:gridCol w:w="4608"/>
        <w:gridCol w:w="5220"/>
      </w:tblGrid>
      <w:tr w:rsidR="000732DF" w:rsidRPr="00800EE1">
        <w:tc>
          <w:tcPr>
            <w:tcW w:w="4608" w:type="dxa"/>
          </w:tcPr>
          <w:p w:rsidR="000732DF" w:rsidRPr="00800EE1" w:rsidRDefault="000732DF" w:rsidP="000732DF">
            <w:pPr>
              <w:numPr>
                <w:ilvl w:val="0"/>
                <w:numId w:val="1"/>
              </w:numPr>
              <w:tabs>
                <w:tab w:val="clear" w:pos="360"/>
              </w:tabs>
              <w:rPr>
                <w:sz w:val="23"/>
                <w:szCs w:val="23"/>
              </w:rPr>
            </w:pPr>
            <w:r w:rsidRPr="00800EE1">
              <w:rPr>
                <w:sz w:val="23"/>
                <w:szCs w:val="23"/>
              </w:rPr>
              <w:t>Developed national healthcare reform strategies</w:t>
            </w:r>
          </w:p>
        </w:tc>
        <w:tc>
          <w:tcPr>
            <w:tcW w:w="5220" w:type="dxa"/>
          </w:tcPr>
          <w:p w:rsidR="000732DF" w:rsidRPr="00800EE1" w:rsidRDefault="00EE28A3" w:rsidP="000732DF">
            <w:pPr>
              <w:numPr>
                <w:ilvl w:val="0"/>
                <w:numId w:val="1"/>
              </w:numPr>
              <w:tabs>
                <w:tab w:val="clear" w:pos="360"/>
              </w:tabs>
              <w:rPr>
                <w:sz w:val="23"/>
                <w:szCs w:val="23"/>
              </w:rPr>
            </w:pPr>
            <w:r>
              <w:rPr>
                <w:sz w:val="23"/>
                <w:szCs w:val="23"/>
              </w:rPr>
              <w:t>Clinical leadership and payment reform expertise</w:t>
            </w:r>
          </w:p>
        </w:tc>
      </w:tr>
      <w:tr w:rsidR="000732DF" w:rsidRPr="00800EE1">
        <w:tc>
          <w:tcPr>
            <w:tcW w:w="4608" w:type="dxa"/>
          </w:tcPr>
          <w:p w:rsidR="000732DF" w:rsidRPr="00800EE1" w:rsidRDefault="000732DF" w:rsidP="000732DF">
            <w:pPr>
              <w:numPr>
                <w:ilvl w:val="0"/>
                <w:numId w:val="1"/>
              </w:numPr>
              <w:tabs>
                <w:tab w:val="clear" w:pos="360"/>
              </w:tabs>
              <w:rPr>
                <w:sz w:val="23"/>
                <w:szCs w:val="23"/>
              </w:rPr>
            </w:pPr>
            <w:r w:rsidRPr="00800EE1">
              <w:rPr>
                <w:sz w:val="23"/>
                <w:szCs w:val="23"/>
              </w:rPr>
              <w:t>Developed national policies to support innovation in healthcare delivery including payment reform and quality improvement</w:t>
            </w:r>
          </w:p>
        </w:tc>
        <w:tc>
          <w:tcPr>
            <w:tcW w:w="5220" w:type="dxa"/>
          </w:tcPr>
          <w:p w:rsidR="000732DF" w:rsidRPr="00800EE1" w:rsidRDefault="000732DF" w:rsidP="000732DF">
            <w:pPr>
              <w:numPr>
                <w:ilvl w:val="0"/>
                <w:numId w:val="1"/>
              </w:numPr>
              <w:tabs>
                <w:tab w:val="clear" w:pos="360"/>
              </w:tabs>
              <w:rPr>
                <w:sz w:val="23"/>
                <w:szCs w:val="23"/>
              </w:rPr>
            </w:pPr>
            <w:r w:rsidRPr="00800EE1">
              <w:rPr>
                <w:sz w:val="23"/>
                <w:szCs w:val="23"/>
              </w:rPr>
              <w:t xml:space="preserve">Health policy expertise extending across the executive, legislative, and research domains </w:t>
            </w:r>
          </w:p>
          <w:p w:rsidR="00EF552B" w:rsidRPr="00800EE1" w:rsidRDefault="00EF552B" w:rsidP="000732DF">
            <w:pPr>
              <w:numPr>
                <w:ilvl w:val="0"/>
                <w:numId w:val="1"/>
              </w:numPr>
              <w:tabs>
                <w:tab w:val="clear" w:pos="360"/>
              </w:tabs>
              <w:rPr>
                <w:sz w:val="23"/>
                <w:szCs w:val="23"/>
              </w:rPr>
            </w:pPr>
            <w:r w:rsidRPr="00800EE1">
              <w:rPr>
                <w:sz w:val="23"/>
                <w:szCs w:val="23"/>
              </w:rPr>
              <w:t>Clinical quality improvement and process management</w:t>
            </w:r>
          </w:p>
        </w:tc>
      </w:tr>
      <w:tr w:rsidR="000732DF" w:rsidRPr="00800EE1" w:rsidTr="004824A6">
        <w:trPr>
          <w:trHeight w:val="80"/>
        </w:trPr>
        <w:tc>
          <w:tcPr>
            <w:tcW w:w="4608" w:type="dxa"/>
          </w:tcPr>
          <w:p w:rsidR="000732DF" w:rsidRPr="00800EE1" w:rsidRDefault="000732DF" w:rsidP="004824A6">
            <w:pPr>
              <w:rPr>
                <w:sz w:val="23"/>
                <w:szCs w:val="23"/>
              </w:rPr>
            </w:pPr>
          </w:p>
        </w:tc>
        <w:tc>
          <w:tcPr>
            <w:tcW w:w="5220" w:type="dxa"/>
          </w:tcPr>
          <w:p w:rsidR="000732DF" w:rsidRPr="00800EE1" w:rsidRDefault="000732DF" w:rsidP="00845F32">
            <w:pPr>
              <w:ind w:left="360"/>
              <w:rPr>
                <w:sz w:val="23"/>
                <w:szCs w:val="23"/>
              </w:rPr>
            </w:pPr>
          </w:p>
        </w:tc>
      </w:tr>
    </w:tbl>
    <w:p w:rsidR="000732DF" w:rsidRPr="00800EE1" w:rsidRDefault="000732DF">
      <w:pPr>
        <w:rPr>
          <w:sz w:val="23"/>
          <w:szCs w:val="23"/>
        </w:rPr>
      </w:pPr>
    </w:p>
    <w:p w:rsidR="000732DF" w:rsidRPr="00800EE1" w:rsidRDefault="000732DF" w:rsidP="000732DF">
      <w:pPr>
        <w:pStyle w:val="Heading2"/>
        <w:rPr>
          <w:rFonts w:ascii="Times New Roman" w:hAnsi="Times New Roman" w:cs="Times New Roman"/>
          <w:sz w:val="23"/>
          <w:szCs w:val="23"/>
        </w:rPr>
      </w:pPr>
      <w:r w:rsidRPr="00800EE1">
        <w:rPr>
          <w:rFonts w:ascii="Times New Roman" w:hAnsi="Times New Roman" w:cs="Times New Roman"/>
          <w:sz w:val="23"/>
          <w:szCs w:val="23"/>
        </w:rPr>
        <w:t>Professional Experience</w:t>
      </w:r>
    </w:p>
    <w:p w:rsidR="000732DF" w:rsidRPr="00800EE1" w:rsidRDefault="000732DF" w:rsidP="000732DF">
      <w:pPr>
        <w:rPr>
          <w:sz w:val="23"/>
          <w:szCs w:val="23"/>
        </w:rPr>
      </w:pPr>
    </w:p>
    <w:p w:rsidR="000732DF" w:rsidRPr="00800EE1" w:rsidRDefault="000732DF" w:rsidP="000732DF">
      <w:pPr>
        <w:rPr>
          <w:sz w:val="23"/>
          <w:szCs w:val="23"/>
        </w:rPr>
      </w:pPr>
      <w:r w:rsidRPr="00800EE1">
        <w:rPr>
          <w:smallCaps/>
          <w:sz w:val="23"/>
          <w:szCs w:val="23"/>
        </w:rPr>
        <w:t>The Brookings I</w:t>
      </w:r>
      <w:r w:rsidR="003E1B80" w:rsidRPr="00800EE1">
        <w:rPr>
          <w:smallCaps/>
          <w:sz w:val="23"/>
          <w:szCs w:val="23"/>
        </w:rPr>
        <w:t>nstitution</w:t>
      </w:r>
      <w:r w:rsidR="003E1B80" w:rsidRPr="00800EE1">
        <w:rPr>
          <w:smallCaps/>
          <w:sz w:val="23"/>
          <w:szCs w:val="23"/>
        </w:rPr>
        <w:tab/>
      </w:r>
      <w:r w:rsidR="003E1B80" w:rsidRPr="00800EE1">
        <w:rPr>
          <w:smallCaps/>
          <w:sz w:val="23"/>
          <w:szCs w:val="23"/>
        </w:rPr>
        <w:tab/>
      </w:r>
      <w:r w:rsidR="003E1B80" w:rsidRPr="00800EE1">
        <w:rPr>
          <w:smallCaps/>
          <w:sz w:val="23"/>
          <w:szCs w:val="23"/>
        </w:rPr>
        <w:tab/>
      </w:r>
      <w:r w:rsidR="003E1B80" w:rsidRPr="00800EE1">
        <w:rPr>
          <w:smallCaps/>
          <w:sz w:val="23"/>
          <w:szCs w:val="23"/>
        </w:rPr>
        <w:tab/>
      </w:r>
      <w:r w:rsidR="003E1B80" w:rsidRPr="00800EE1">
        <w:rPr>
          <w:smallCaps/>
          <w:sz w:val="23"/>
          <w:szCs w:val="23"/>
        </w:rPr>
        <w:tab/>
      </w:r>
      <w:r w:rsidR="003E1B80" w:rsidRPr="00800EE1">
        <w:rPr>
          <w:smallCaps/>
          <w:sz w:val="23"/>
          <w:szCs w:val="23"/>
        </w:rPr>
        <w:tab/>
        <w:t xml:space="preserve">                    </w:t>
      </w:r>
      <w:r w:rsidR="004824A6">
        <w:rPr>
          <w:smallCaps/>
          <w:sz w:val="23"/>
          <w:szCs w:val="23"/>
        </w:rPr>
        <w:t>October  2015</w:t>
      </w:r>
      <w:r w:rsidR="003E1B80" w:rsidRPr="00800EE1">
        <w:rPr>
          <w:smallCaps/>
          <w:sz w:val="23"/>
          <w:szCs w:val="23"/>
        </w:rPr>
        <w:t>-Current</w:t>
      </w:r>
      <w:r w:rsidRPr="00800EE1">
        <w:rPr>
          <w:smallCaps/>
          <w:sz w:val="23"/>
          <w:szCs w:val="23"/>
        </w:rPr>
        <w:tab/>
      </w:r>
    </w:p>
    <w:p w:rsidR="000732DF" w:rsidRPr="00800EE1" w:rsidRDefault="000732DF" w:rsidP="000732DF">
      <w:pPr>
        <w:jc w:val="both"/>
        <w:rPr>
          <w:b/>
          <w:bCs/>
          <w:sz w:val="23"/>
          <w:szCs w:val="23"/>
        </w:rPr>
      </w:pPr>
    </w:p>
    <w:p w:rsidR="000732DF" w:rsidRPr="00800EE1" w:rsidRDefault="004824A6" w:rsidP="000732DF">
      <w:pPr>
        <w:pStyle w:val="NormalWeb"/>
        <w:spacing w:before="0" w:beforeAutospacing="0" w:after="0" w:afterAutospacing="0"/>
        <w:jc w:val="both"/>
        <w:rPr>
          <w:sz w:val="23"/>
          <w:szCs w:val="23"/>
        </w:rPr>
      </w:pPr>
      <w:r>
        <w:rPr>
          <w:b/>
          <w:bCs/>
          <w:color w:val="000000"/>
          <w:sz w:val="23"/>
          <w:szCs w:val="23"/>
        </w:rPr>
        <w:t xml:space="preserve">Nonresident </w:t>
      </w:r>
      <w:r w:rsidR="000732DF" w:rsidRPr="00800EE1">
        <w:rPr>
          <w:b/>
          <w:bCs/>
          <w:color w:val="000000"/>
          <w:sz w:val="23"/>
          <w:szCs w:val="23"/>
        </w:rPr>
        <w:t xml:space="preserve">Fellow </w:t>
      </w:r>
    </w:p>
    <w:p w:rsidR="000732DF" w:rsidRPr="00800EE1" w:rsidRDefault="000732DF" w:rsidP="000732DF">
      <w:pPr>
        <w:rPr>
          <w:color w:val="000000"/>
          <w:sz w:val="23"/>
          <w:szCs w:val="23"/>
        </w:rPr>
      </w:pPr>
      <w:r w:rsidRPr="00800EE1">
        <w:rPr>
          <w:color w:val="000000"/>
          <w:sz w:val="23"/>
          <w:szCs w:val="23"/>
        </w:rPr>
        <w:t xml:space="preserve">Provide senior level vision and guidance for the </w:t>
      </w:r>
      <w:r w:rsidR="004824A6">
        <w:rPr>
          <w:color w:val="000000"/>
          <w:sz w:val="23"/>
          <w:szCs w:val="23"/>
        </w:rPr>
        <w:t>Center for Health Policy</w:t>
      </w:r>
      <w:r w:rsidRPr="00800EE1">
        <w:rPr>
          <w:color w:val="000000"/>
          <w:sz w:val="23"/>
          <w:szCs w:val="23"/>
        </w:rPr>
        <w:t xml:space="preserve"> in the Department of Economic Studies of the Brookings Institution, one of the nation’s premier research and thought leadershi</w:t>
      </w:r>
      <w:r w:rsidR="000B15C2" w:rsidRPr="00800EE1">
        <w:rPr>
          <w:color w:val="000000"/>
          <w:sz w:val="23"/>
          <w:szCs w:val="23"/>
        </w:rPr>
        <w:t>p organizations.  S</w:t>
      </w:r>
      <w:r w:rsidRPr="00800EE1">
        <w:rPr>
          <w:color w:val="000000"/>
          <w:sz w:val="23"/>
          <w:szCs w:val="23"/>
        </w:rPr>
        <w:t xml:space="preserve">pecifically working on helping </w:t>
      </w:r>
      <w:r w:rsidR="004824A6">
        <w:rPr>
          <w:color w:val="000000"/>
          <w:sz w:val="23"/>
          <w:szCs w:val="23"/>
        </w:rPr>
        <w:t>translate health policy for a wider audience</w:t>
      </w:r>
    </w:p>
    <w:p w:rsidR="00FB5E8B" w:rsidRPr="00800EE1" w:rsidRDefault="00FB5E8B" w:rsidP="00FB5E8B">
      <w:pPr>
        <w:pStyle w:val="NormalWeb"/>
        <w:spacing w:before="0" w:beforeAutospacing="0" w:after="0" w:afterAutospacing="0"/>
        <w:jc w:val="both"/>
        <w:rPr>
          <w:sz w:val="23"/>
          <w:szCs w:val="23"/>
        </w:rPr>
      </w:pPr>
    </w:p>
    <w:p w:rsidR="00DF4D66" w:rsidRPr="00800EE1" w:rsidRDefault="00DF4D66" w:rsidP="00DF4D66">
      <w:pPr>
        <w:rPr>
          <w:sz w:val="23"/>
          <w:szCs w:val="23"/>
        </w:rPr>
      </w:pPr>
      <w:r w:rsidRPr="00800EE1">
        <w:rPr>
          <w:smallCaps/>
          <w:sz w:val="23"/>
          <w:szCs w:val="23"/>
        </w:rPr>
        <w:t xml:space="preserve">Johns Hopkins </w:t>
      </w:r>
      <w:r w:rsidR="00697EB1">
        <w:rPr>
          <w:smallCaps/>
          <w:sz w:val="23"/>
          <w:szCs w:val="23"/>
        </w:rPr>
        <w:t>Medicine</w:t>
      </w:r>
      <w:r w:rsidR="00697EB1">
        <w:rPr>
          <w:smallCaps/>
          <w:sz w:val="23"/>
          <w:szCs w:val="23"/>
        </w:rPr>
        <w:tab/>
      </w:r>
      <w:r w:rsidR="00697EB1">
        <w:rPr>
          <w:smallCaps/>
          <w:sz w:val="23"/>
          <w:szCs w:val="23"/>
        </w:rPr>
        <w:tab/>
      </w:r>
      <w:r w:rsidR="003E1B80" w:rsidRPr="00800EE1">
        <w:rPr>
          <w:smallCaps/>
          <w:sz w:val="23"/>
          <w:szCs w:val="23"/>
        </w:rPr>
        <w:tab/>
      </w:r>
      <w:r w:rsidR="003E1B80" w:rsidRPr="00800EE1">
        <w:rPr>
          <w:smallCaps/>
          <w:sz w:val="23"/>
          <w:szCs w:val="23"/>
        </w:rPr>
        <w:tab/>
      </w:r>
      <w:r w:rsidR="003E1B80" w:rsidRPr="00800EE1">
        <w:rPr>
          <w:smallCaps/>
          <w:sz w:val="23"/>
          <w:szCs w:val="23"/>
        </w:rPr>
        <w:tab/>
      </w:r>
      <w:r w:rsidR="003E1B80" w:rsidRPr="00800EE1">
        <w:rPr>
          <w:smallCaps/>
          <w:sz w:val="23"/>
          <w:szCs w:val="23"/>
        </w:rPr>
        <w:tab/>
      </w:r>
      <w:r w:rsidR="003E1B80" w:rsidRPr="00800EE1">
        <w:rPr>
          <w:smallCaps/>
          <w:sz w:val="23"/>
          <w:szCs w:val="23"/>
        </w:rPr>
        <w:tab/>
        <w:t xml:space="preserve">    January 2011-</w:t>
      </w:r>
      <w:r w:rsidRPr="00800EE1">
        <w:rPr>
          <w:smallCaps/>
          <w:sz w:val="23"/>
          <w:szCs w:val="23"/>
        </w:rPr>
        <w:t>Current</w:t>
      </w:r>
    </w:p>
    <w:p w:rsidR="00DF4D66" w:rsidRPr="00800EE1" w:rsidRDefault="00DF4D66" w:rsidP="00DF4D66">
      <w:pPr>
        <w:autoSpaceDE w:val="0"/>
        <w:autoSpaceDN w:val="0"/>
        <w:adjustRightInd w:val="0"/>
        <w:rPr>
          <w:sz w:val="23"/>
          <w:szCs w:val="23"/>
        </w:rPr>
      </w:pPr>
    </w:p>
    <w:p w:rsidR="00DF4D66" w:rsidRPr="00800EE1" w:rsidRDefault="00B06553" w:rsidP="00DF4D66">
      <w:pPr>
        <w:pStyle w:val="NormalWeb"/>
        <w:spacing w:before="0" w:beforeAutospacing="0" w:after="0" w:afterAutospacing="0"/>
        <w:jc w:val="both"/>
        <w:rPr>
          <w:b/>
          <w:bCs/>
          <w:color w:val="000000"/>
          <w:sz w:val="23"/>
          <w:szCs w:val="23"/>
        </w:rPr>
      </w:pPr>
      <w:r>
        <w:rPr>
          <w:b/>
          <w:bCs/>
          <w:color w:val="000000"/>
          <w:sz w:val="23"/>
          <w:szCs w:val="23"/>
        </w:rPr>
        <w:t xml:space="preserve">Primary </w:t>
      </w:r>
      <w:r w:rsidR="00DF4D66" w:rsidRPr="00800EE1">
        <w:rPr>
          <w:b/>
          <w:bCs/>
          <w:color w:val="000000"/>
          <w:sz w:val="23"/>
          <w:szCs w:val="23"/>
        </w:rPr>
        <w:t>Care Physician, Sibley Memorial Hospital Practice</w:t>
      </w:r>
    </w:p>
    <w:p w:rsidR="000732DF" w:rsidRPr="00800EE1" w:rsidRDefault="00DF4D66" w:rsidP="00DF4D66">
      <w:pPr>
        <w:autoSpaceDE w:val="0"/>
        <w:autoSpaceDN w:val="0"/>
        <w:adjustRightInd w:val="0"/>
        <w:rPr>
          <w:sz w:val="23"/>
          <w:szCs w:val="23"/>
        </w:rPr>
      </w:pPr>
      <w:r w:rsidRPr="00800EE1">
        <w:rPr>
          <w:sz w:val="23"/>
          <w:szCs w:val="23"/>
        </w:rPr>
        <w:t>Primary care physician in a large urban setting. Responsibilities include patient management, administrativ</w:t>
      </w:r>
      <w:r w:rsidR="000B15C2" w:rsidRPr="00800EE1">
        <w:rPr>
          <w:sz w:val="23"/>
          <w:szCs w:val="23"/>
        </w:rPr>
        <w:t>e duties, and leadership in</w:t>
      </w:r>
      <w:r w:rsidRPr="00800EE1">
        <w:rPr>
          <w:sz w:val="23"/>
          <w:szCs w:val="23"/>
        </w:rPr>
        <w:t xml:space="preserve"> a new primary care practice location for the John Hopkins health system in their expansion outside of the state of Maryland. Deal with numerous clinical</w:t>
      </w:r>
      <w:r w:rsidR="00AE3E6A" w:rsidRPr="00800EE1">
        <w:rPr>
          <w:sz w:val="23"/>
          <w:szCs w:val="23"/>
        </w:rPr>
        <w:t xml:space="preserve"> management</w:t>
      </w:r>
      <w:r w:rsidRPr="00800EE1">
        <w:rPr>
          <w:sz w:val="23"/>
          <w:szCs w:val="23"/>
        </w:rPr>
        <w:t xml:space="preserve"> challenges including the onboarding of a robust electronic health record as well as integration of practitioners from other settings.</w:t>
      </w:r>
      <w:r w:rsidR="00EE28A3">
        <w:rPr>
          <w:sz w:val="23"/>
          <w:szCs w:val="23"/>
        </w:rPr>
        <w:t xml:space="preserve">  Attributed provider in the Medicare Accountable Care Organization.  Currently working with hospital management to identify a primary care strategy for population health. </w:t>
      </w:r>
      <w:r w:rsidR="00697EB1">
        <w:rPr>
          <w:sz w:val="23"/>
          <w:szCs w:val="23"/>
        </w:rPr>
        <w:t xml:space="preserve"> </w:t>
      </w:r>
    </w:p>
    <w:p w:rsidR="004B49AF" w:rsidRDefault="004B49AF" w:rsidP="000732DF">
      <w:pPr>
        <w:rPr>
          <w:smallCaps/>
          <w:sz w:val="23"/>
          <w:szCs w:val="23"/>
        </w:rPr>
      </w:pPr>
    </w:p>
    <w:p w:rsidR="00845F32" w:rsidRPr="00800EE1" w:rsidRDefault="00845F32" w:rsidP="00845F32">
      <w:pPr>
        <w:rPr>
          <w:sz w:val="23"/>
          <w:szCs w:val="23"/>
        </w:rPr>
      </w:pPr>
      <w:r w:rsidRPr="00800EE1">
        <w:rPr>
          <w:smallCaps/>
          <w:sz w:val="23"/>
          <w:szCs w:val="23"/>
        </w:rPr>
        <w:t>The Brookings Institution</w:t>
      </w:r>
      <w:r w:rsidRPr="00800EE1">
        <w:rPr>
          <w:smallCaps/>
          <w:sz w:val="23"/>
          <w:szCs w:val="23"/>
        </w:rPr>
        <w:tab/>
      </w:r>
      <w:r w:rsidRPr="00800EE1">
        <w:rPr>
          <w:smallCaps/>
          <w:sz w:val="23"/>
          <w:szCs w:val="23"/>
        </w:rPr>
        <w:tab/>
      </w:r>
      <w:r w:rsidRPr="00800EE1">
        <w:rPr>
          <w:smallCaps/>
          <w:sz w:val="23"/>
          <w:szCs w:val="23"/>
        </w:rPr>
        <w:tab/>
      </w:r>
      <w:r w:rsidRPr="00800EE1">
        <w:rPr>
          <w:smallCaps/>
          <w:sz w:val="23"/>
          <w:szCs w:val="23"/>
        </w:rPr>
        <w:tab/>
      </w:r>
      <w:r w:rsidRPr="00800EE1">
        <w:rPr>
          <w:smallCaps/>
          <w:sz w:val="23"/>
          <w:szCs w:val="23"/>
        </w:rPr>
        <w:tab/>
      </w:r>
      <w:r w:rsidRPr="00800EE1">
        <w:rPr>
          <w:smallCaps/>
          <w:sz w:val="23"/>
          <w:szCs w:val="23"/>
        </w:rPr>
        <w:tab/>
        <w:t xml:space="preserve">                    </w:t>
      </w:r>
      <w:r>
        <w:rPr>
          <w:smallCaps/>
          <w:sz w:val="23"/>
          <w:szCs w:val="23"/>
        </w:rPr>
        <w:t>January 2011-October 2015</w:t>
      </w:r>
      <w:r w:rsidRPr="00800EE1">
        <w:rPr>
          <w:smallCaps/>
          <w:sz w:val="23"/>
          <w:szCs w:val="23"/>
        </w:rPr>
        <w:tab/>
      </w:r>
    </w:p>
    <w:p w:rsidR="00845F32" w:rsidRPr="00800EE1" w:rsidRDefault="00845F32" w:rsidP="00845F32">
      <w:pPr>
        <w:jc w:val="both"/>
        <w:rPr>
          <w:b/>
          <w:bCs/>
          <w:sz w:val="23"/>
          <w:szCs w:val="23"/>
        </w:rPr>
      </w:pPr>
    </w:p>
    <w:p w:rsidR="00845F32" w:rsidRPr="00800EE1" w:rsidRDefault="00845F32" w:rsidP="00845F32">
      <w:pPr>
        <w:pStyle w:val="NormalWeb"/>
        <w:spacing w:before="0" w:beforeAutospacing="0" w:after="0" w:afterAutospacing="0"/>
        <w:jc w:val="both"/>
        <w:rPr>
          <w:sz w:val="23"/>
          <w:szCs w:val="23"/>
        </w:rPr>
      </w:pPr>
      <w:r w:rsidRPr="00800EE1">
        <w:rPr>
          <w:b/>
          <w:bCs/>
          <w:color w:val="000000"/>
          <w:sz w:val="23"/>
          <w:szCs w:val="23"/>
        </w:rPr>
        <w:t>Fellow and Managing Director of Delivery System Reform                       </w:t>
      </w:r>
    </w:p>
    <w:p w:rsidR="00845F32" w:rsidRPr="00800EE1" w:rsidRDefault="00845F32" w:rsidP="00845F32">
      <w:pPr>
        <w:rPr>
          <w:color w:val="000000"/>
          <w:sz w:val="23"/>
          <w:szCs w:val="23"/>
        </w:rPr>
      </w:pPr>
      <w:r w:rsidRPr="00800EE1">
        <w:rPr>
          <w:color w:val="000000"/>
          <w:sz w:val="23"/>
          <w:szCs w:val="23"/>
        </w:rPr>
        <w:t xml:space="preserve">Provide senior level vision and guidance for the Engelberg Center for Health Reform in the Department of Economic Studies of the Brookings Institution, one of the nation’s premier research and thought leadership organizations.  Specifically working on helping health care systems understand how to transform their clinical environments to become more accountable for the care they provide.  </w:t>
      </w:r>
    </w:p>
    <w:p w:rsidR="00845F32" w:rsidRPr="00800EE1" w:rsidRDefault="00845F32" w:rsidP="00845F32">
      <w:pPr>
        <w:pStyle w:val="ListParagraph"/>
        <w:numPr>
          <w:ilvl w:val="0"/>
          <w:numId w:val="10"/>
        </w:numPr>
        <w:rPr>
          <w:sz w:val="23"/>
          <w:szCs w:val="23"/>
        </w:rPr>
      </w:pPr>
      <w:r w:rsidRPr="00800EE1">
        <w:rPr>
          <w:sz w:val="23"/>
          <w:szCs w:val="23"/>
        </w:rPr>
        <w:t>Oversight of Accountable Care Organization Payment Reform Efforts</w:t>
      </w:r>
    </w:p>
    <w:p w:rsidR="00845F32" w:rsidRPr="00800EE1" w:rsidRDefault="00845F32" w:rsidP="00845F32">
      <w:pPr>
        <w:pStyle w:val="ListParagraph"/>
        <w:numPr>
          <w:ilvl w:val="0"/>
          <w:numId w:val="10"/>
        </w:numPr>
        <w:rPr>
          <w:sz w:val="23"/>
          <w:szCs w:val="23"/>
        </w:rPr>
      </w:pPr>
      <w:r w:rsidRPr="00800EE1">
        <w:rPr>
          <w:sz w:val="23"/>
          <w:szCs w:val="23"/>
        </w:rPr>
        <w:t>Staff management responsibilities</w:t>
      </w:r>
    </w:p>
    <w:p w:rsidR="00845F32" w:rsidRPr="00800EE1" w:rsidRDefault="00845F32" w:rsidP="00845F32">
      <w:pPr>
        <w:pStyle w:val="ListParagraph"/>
        <w:numPr>
          <w:ilvl w:val="0"/>
          <w:numId w:val="10"/>
        </w:numPr>
        <w:rPr>
          <w:sz w:val="23"/>
          <w:szCs w:val="23"/>
        </w:rPr>
      </w:pPr>
      <w:r w:rsidRPr="00800EE1">
        <w:rPr>
          <w:sz w:val="23"/>
          <w:szCs w:val="23"/>
        </w:rPr>
        <w:t>Lead manager for thought leadership around Academic Health Centers, cancer care, health care workforce issues, physician payment reform, quality improvement and health information technology</w:t>
      </w:r>
    </w:p>
    <w:p w:rsidR="00845F32" w:rsidRDefault="00845F32" w:rsidP="00845F32">
      <w:pPr>
        <w:pStyle w:val="ListParagraph"/>
        <w:numPr>
          <w:ilvl w:val="0"/>
          <w:numId w:val="10"/>
        </w:numPr>
        <w:rPr>
          <w:sz w:val="23"/>
          <w:szCs w:val="23"/>
        </w:rPr>
      </w:pPr>
      <w:r w:rsidRPr="00800EE1">
        <w:rPr>
          <w:sz w:val="23"/>
          <w:szCs w:val="23"/>
        </w:rPr>
        <w:t>Co-Chair, Bipartisan Policy Center Workforce Initiative</w:t>
      </w:r>
    </w:p>
    <w:p w:rsidR="00845F32" w:rsidRDefault="00845F32" w:rsidP="00845F32">
      <w:pPr>
        <w:pStyle w:val="ListParagraph"/>
        <w:numPr>
          <w:ilvl w:val="0"/>
          <w:numId w:val="10"/>
        </w:numPr>
        <w:rPr>
          <w:sz w:val="23"/>
          <w:szCs w:val="23"/>
        </w:rPr>
      </w:pPr>
      <w:r>
        <w:rPr>
          <w:sz w:val="23"/>
          <w:szCs w:val="23"/>
        </w:rPr>
        <w:t>Clinical lead for specialty payment model development</w:t>
      </w:r>
    </w:p>
    <w:p w:rsidR="00845F32" w:rsidRPr="00800EE1" w:rsidRDefault="00845F32" w:rsidP="00845F32">
      <w:pPr>
        <w:pStyle w:val="ListParagraph"/>
        <w:numPr>
          <w:ilvl w:val="0"/>
          <w:numId w:val="10"/>
        </w:numPr>
        <w:rPr>
          <w:sz w:val="23"/>
          <w:szCs w:val="23"/>
        </w:rPr>
      </w:pPr>
      <w:r>
        <w:rPr>
          <w:sz w:val="23"/>
          <w:szCs w:val="23"/>
        </w:rPr>
        <w:t>Donor management and fundraising experience</w:t>
      </w:r>
    </w:p>
    <w:p w:rsidR="00845F32" w:rsidRDefault="00845F32" w:rsidP="000732DF">
      <w:pPr>
        <w:rPr>
          <w:smallCaps/>
          <w:sz w:val="23"/>
          <w:szCs w:val="23"/>
        </w:rPr>
      </w:pPr>
    </w:p>
    <w:p w:rsidR="00845F32" w:rsidRDefault="00845F32" w:rsidP="000732DF">
      <w:pPr>
        <w:rPr>
          <w:smallCaps/>
          <w:sz w:val="23"/>
          <w:szCs w:val="23"/>
        </w:rPr>
      </w:pPr>
    </w:p>
    <w:p w:rsidR="000732DF" w:rsidRPr="00800EE1" w:rsidRDefault="000732DF" w:rsidP="000732DF">
      <w:pPr>
        <w:rPr>
          <w:sz w:val="23"/>
          <w:szCs w:val="23"/>
        </w:rPr>
      </w:pPr>
      <w:r w:rsidRPr="00800EE1">
        <w:rPr>
          <w:smallCaps/>
          <w:sz w:val="23"/>
          <w:szCs w:val="23"/>
        </w:rPr>
        <w:t>The White House</w:t>
      </w:r>
      <w:r w:rsidRPr="00800EE1">
        <w:rPr>
          <w:smallCaps/>
          <w:sz w:val="23"/>
          <w:szCs w:val="23"/>
        </w:rPr>
        <w:tab/>
        <w:t xml:space="preserve"> </w:t>
      </w:r>
      <w:r w:rsidRPr="00800EE1">
        <w:rPr>
          <w:smallCaps/>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015C95" w:rsidRPr="00800EE1">
        <w:rPr>
          <w:sz w:val="23"/>
          <w:szCs w:val="23"/>
        </w:rPr>
        <w:tab/>
      </w:r>
      <w:r w:rsidRPr="00800EE1">
        <w:rPr>
          <w:sz w:val="23"/>
          <w:szCs w:val="23"/>
        </w:rPr>
        <w:t>2009-2010</w:t>
      </w:r>
    </w:p>
    <w:p w:rsidR="000732DF" w:rsidRPr="00800EE1" w:rsidRDefault="000732DF" w:rsidP="000732DF">
      <w:pPr>
        <w:pStyle w:val="Heading1"/>
        <w:rPr>
          <w:sz w:val="23"/>
          <w:szCs w:val="23"/>
        </w:rPr>
      </w:pPr>
    </w:p>
    <w:p w:rsidR="000732DF" w:rsidRPr="00800EE1" w:rsidRDefault="000732DF" w:rsidP="000732DF">
      <w:pPr>
        <w:pStyle w:val="Heading1"/>
        <w:rPr>
          <w:b w:val="0"/>
          <w:bCs w:val="0"/>
          <w:sz w:val="23"/>
          <w:szCs w:val="23"/>
        </w:rPr>
      </w:pPr>
      <w:r w:rsidRPr="00800EE1">
        <w:rPr>
          <w:sz w:val="23"/>
          <w:szCs w:val="23"/>
        </w:rPr>
        <w:t xml:space="preserve">Director of Policy for the Office of Intergovernmental Affairs and Public Engagement </w:t>
      </w:r>
    </w:p>
    <w:p w:rsidR="000732DF" w:rsidRPr="00800EE1" w:rsidRDefault="000732DF" w:rsidP="000732DF">
      <w:pPr>
        <w:pStyle w:val="BodyText"/>
        <w:rPr>
          <w:szCs w:val="23"/>
        </w:rPr>
      </w:pPr>
    </w:p>
    <w:p w:rsidR="000732DF" w:rsidRPr="00800EE1" w:rsidRDefault="000732DF" w:rsidP="000732DF">
      <w:pPr>
        <w:pStyle w:val="BodyText"/>
        <w:tabs>
          <w:tab w:val="left" w:pos="3573"/>
        </w:tabs>
        <w:jc w:val="both"/>
        <w:rPr>
          <w:szCs w:val="23"/>
        </w:rPr>
      </w:pPr>
      <w:r w:rsidRPr="00800EE1">
        <w:rPr>
          <w:szCs w:val="23"/>
        </w:rPr>
        <w:t>Senior Aide to Valerie Jarrett, Senior Advisor to President Barack Obama.  Development, implementation and evaluation of policy initiatives related to the duties and priorities of the Senior Advisor to the President of the United States.  Recent initiatives include health care reform, financial regulatory reform and economic recovery issues.  Highlights include:</w:t>
      </w:r>
    </w:p>
    <w:p w:rsidR="000732DF" w:rsidRPr="00800EE1" w:rsidRDefault="000732DF" w:rsidP="000732DF">
      <w:pPr>
        <w:pStyle w:val="BodyText"/>
        <w:tabs>
          <w:tab w:val="left" w:pos="3573"/>
        </w:tabs>
        <w:jc w:val="both"/>
        <w:rPr>
          <w:szCs w:val="23"/>
        </w:rPr>
      </w:pP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Healthcare reform policy development</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 xml:space="preserve">Evaluation of healthcare reform policy options </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 xml:space="preserve">Legislative response related to healthcare reform </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Communication and constituency building related to healthcare reform</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Policy Director of the White House Business Council</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Financial regulatory reform evaluation</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Senior leadership of President’s Council on Women and Girls</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Author and contributor to several Presidential Proclamations</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Authored policy memos and briefs for Valerie Jarrett and other senior Presidential staff</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Strategic sessions for staff of intergovernmental affairs and public engagement</w:t>
      </w:r>
    </w:p>
    <w:p w:rsidR="000732DF" w:rsidRPr="00800EE1" w:rsidRDefault="000732DF" w:rsidP="000732DF">
      <w:pPr>
        <w:pStyle w:val="BodyText"/>
        <w:numPr>
          <w:ilvl w:val="0"/>
          <w:numId w:val="7"/>
        </w:numPr>
        <w:tabs>
          <w:tab w:val="left" w:pos="360"/>
          <w:tab w:val="left" w:pos="630"/>
        </w:tabs>
        <w:ind w:hanging="720"/>
        <w:rPr>
          <w:szCs w:val="23"/>
        </w:rPr>
      </w:pPr>
      <w:r w:rsidRPr="00800EE1">
        <w:rPr>
          <w:szCs w:val="23"/>
        </w:rPr>
        <w:t>Member of health care reform team including rapid legislative response</w:t>
      </w:r>
    </w:p>
    <w:p w:rsidR="000732DF" w:rsidRPr="00800EE1" w:rsidRDefault="000732DF" w:rsidP="000732DF">
      <w:pPr>
        <w:rPr>
          <w:sz w:val="23"/>
          <w:szCs w:val="23"/>
        </w:rPr>
      </w:pPr>
    </w:p>
    <w:p w:rsidR="000732DF" w:rsidRPr="00800EE1" w:rsidRDefault="000732DF" w:rsidP="000732DF">
      <w:pPr>
        <w:rPr>
          <w:sz w:val="23"/>
          <w:szCs w:val="23"/>
        </w:rPr>
      </w:pPr>
      <w:r w:rsidRPr="00800EE1">
        <w:rPr>
          <w:smallCaps/>
          <w:sz w:val="23"/>
          <w:szCs w:val="23"/>
        </w:rPr>
        <w:t>The United States Senate</w:t>
      </w:r>
      <w:r w:rsidRPr="00800EE1">
        <w:rPr>
          <w:smallCaps/>
          <w:sz w:val="23"/>
          <w:szCs w:val="23"/>
        </w:rPr>
        <w:tab/>
        <w:t xml:space="preserve"> </w:t>
      </w:r>
      <w:r w:rsidRPr="00800EE1">
        <w:rPr>
          <w:smallCaps/>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015C95" w:rsidRPr="00800EE1">
        <w:rPr>
          <w:sz w:val="23"/>
          <w:szCs w:val="23"/>
        </w:rPr>
        <w:tab/>
      </w:r>
      <w:r w:rsidRPr="00800EE1">
        <w:rPr>
          <w:sz w:val="23"/>
          <w:szCs w:val="23"/>
        </w:rPr>
        <w:t>2007-2009</w:t>
      </w:r>
    </w:p>
    <w:p w:rsidR="000732DF" w:rsidRPr="00800EE1" w:rsidRDefault="00015C95" w:rsidP="000732DF">
      <w:pPr>
        <w:pStyle w:val="Heading1"/>
        <w:rPr>
          <w:sz w:val="23"/>
          <w:szCs w:val="23"/>
        </w:rPr>
      </w:pPr>
      <w:r w:rsidRPr="00800EE1">
        <w:rPr>
          <w:sz w:val="23"/>
          <w:szCs w:val="23"/>
        </w:rPr>
        <w:tab/>
      </w:r>
    </w:p>
    <w:p w:rsidR="000732DF" w:rsidRPr="00800EE1" w:rsidRDefault="000732DF" w:rsidP="000732DF">
      <w:pPr>
        <w:pStyle w:val="Heading1"/>
        <w:rPr>
          <w:b w:val="0"/>
          <w:bCs w:val="0"/>
          <w:sz w:val="23"/>
          <w:szCs w:val="23"/>
        </w:rPr>
      </w:pPr>
      <w:r w:rsidRPr="00800EE1">
        <w:rPr>
          <w:sz w:val="23"/>
          <w:szCs w:val="23"/>
        </w:rPr>
        <w:t>Deputy Staff Director for Health, Senator Edward M. Kennedy</w:t>
      </w:r>
      <w:r w:rsidRPr="00800EE1">
        <w:rPr>
          <w:sz w:val="23"/>
          <w:szCs w:val="23"/>
        </w:rPr>
        <w:tab/>
        <w:t xml:space="preserve"> </w:t>
      </w:r>
      <w:r w:rsidRPr="00800EE1">
        <w:rPr>
          <w:sz w:val="23"/>
          <w:szCs w:val="23"/>
        </w:rPr>
        <w:tab/>
      </w:r>
      <w:r w:rsidRPr="00800EE1">
        <w:rPr>
          <w:sz w:val="23"/>
          <w:szCs w:val="23"/>
        </w:rPr>
        <w:tab/>
        <w:t xml:space="preserve"> </w:t>
      </w:r>
    </w:p>
    <w:p w:rsidR="000732DF" w:rsidRPr="00800EE1" w:rsidRDefault="000732DF" w:rsidP="000732DF">
      <w:pPr>
        <w:pStyle w:val="BodyText"/>
        <w:rPr>
          <w:szCs w:val="23"/>
        </w:rPr>
      </w:pPr>
    </w:p>
    <w:p w:rsidR="000732DF" w:rsidRPr="00800EE1" w:rsidRDefault="000732DF" w:rsidP="000732DF">
      <w:pPr>
        <w:pStyle w:val="BodyText"/>
        <w:tabs>
          <w:tab w:val="left" w:pos="3573"/>
        </w:tabs>
        <w:rPr>
          <w:szCs w:val="23"/>
        </w:rPr>
      </w:pPr>
      <w:r w:rsidRPr="00800EE1">
        <w:rPr>
          <w:szCs w:val="23"/>
        </w:rPr>
        <w:t xml:space="preserve">Senior policy analyst and trusted aide to Senator Edward M. Kennedy and part of the senior staff of the Health, Education, Labor and Pensions (HELP) Committee under Sen. Kennedy’s leadership.  </w:t>
      </w:r>
      <w:r w:rsidRPr="00800EE1">
        <w:rPr>
          <w:szCs w:val="23"/>
        </w:rPr>
        <w:tab/>
      </w:r>
    </w:p>
    <w:p w:rsidR="000732DF" w:rsidRPr="00800EE1" w:rsidRDefault="000732DF" w:rsidP="000732DF">
      <w:pPr>
        <w:rPr>
          <w:sz w:val="23"/>
          <w:szCs w:val="23"/>
        </w:rPr>
      </w:pPr>
    </w:p>
    <w:p w:rsidR="000732DF" w:rsidRPr="00800EE1" w:rsidRDefault="000732DF" w:rsidP="000732DF">
      <w:pPr>
        <w:numPr>
          <w:ilvl w:val="0"/>
          <w:numId w:val="2"/>
        </w:numPr>
        <w:rPr>
          <w:sz w:val="23"/>
          <w:szCs w:val="23"/>
        </w:rPr>
      </w:pPr>
      <w:r w:rsidRPr="00800EE1">
        <w:rPr>
          <w:sz w:val="23"/>
          <w:szCs w:val="23"/>
        </w:rPr>
        <w:t>Developed consensus and drafted the 21</w:t>
      </w:r>
      <w:r w:rsidRPr="00800EE1">
        <w:rPr>
          <w:sz w:val="23"/>
          <w:szCs w:val="23"/>
          <w:vertAlign w:val="superscript"/>
        </w:rPr>
        <w:t>st</w:t>
      </w:r>
      <w:r w:rsidRPr="00800EE1">
        <w:rPr>
          <w:sz w:val="23"/>
          <w:szCs w:val="23"/>
        </w:rPr>
        <w:t xml:space="preserve"> Century ALERT Act, a comprehensive cancer care reform bill</w:t>
      </w:r>
    </w:p>
    <w:p w:rsidR="000732DF" w:rsidRPr="00800EE1" w:rsidRDefault="000732DF" w:rsidP="000732DF">
      <w:pPr>
        <w:numPr>
          <w:ilvl w:val="0"/>
          <w:numId w:val="2"/>
        </w:numPr>
        <w:rPr>
          <w:sz w:val="23"/>
          <w:szCs w:val="23"/>
        </w:rPr>
      </w:pPr>
      <w:r w:rsidRPr="00800EE1">
        <w:rPr>
          <w:sz w:val="23"/>
          <w:szCs w:val="23"/>
        </w:rPr>
        <w:t>Oversaw CMS policy coordination for the Senator Kennedy and the HELP committee</w:t>
      </w:r>
    </w:p>
    <w:p w:rsidR="000732DF" w:rsidRPr="00800EE1" w:rsidRDefault="000732DF" w:rsidP="000732DF">
      <w:pPr>
        <w:numPr>
          <w:ilvl w:val="0"/>
          <w:numId w:val="2"/>
        </w:numPr>
        <w:rPr>
          <w:sz w:val="23"/>
          <w:szCs w:val="23"/>
        </w:rPr>
      </w:pPr>
      <w:r w:rsidRPr="00800EE1">
        <w:rPr>
          <w:sz w:val="23"/>
          <w:szCs w:val="23"/>
        </w:rPr>
        <w:t xml:space="preserve">Jurisdiction over the FDA, NIH, and AHRQ </w:t>
      </w:r>
    </w:p>
    <w:p w:rsidR="000732DF" w:rsidRPr="00800EE1" w:rsidRDefault="000732DF" w:rsidP="000732DF">
      <w:pPr>
        <w:numPr>
          <w:ilvl w:val="0"/>
          <w:numId w:val="2"/>
        </w:numPr>
        <w:rPr>
          <w:sz w:val="23"/>
          <w:szCs w:val="23"/>
        </w:rPr>
      </w:pPr>
      <w:r w:rsidRPr="00800EE1">
        <w:rPr>
          <w:sz w:val="23"/>
          <w:szCs w:val="23"/>
        </w:rPr>
        <w:t>Developed legislation related to agency reauthorization of the Food and Drug Administration</w:t>
      </w:r>
    </w:p>
    <w:p w:rsidR="000732DF" w:rsidRPr="00800EE1" w:rsidRDefault="000732DF" w:rsidP="000732DF">
      <w:pPr>
        <w:numPr>
          <w:ilvl w:val="0"/>
          <w:numId w:val="2"/>
        </w:numPr>
        <w:rPr>
          <w:sz w:val="23"/>
          <w:szCs w:val="23"/>
        </w:rPr>
      </w:pPr>
      <w:r w:rsidRPr="00800EE1">
        <w:rPr>
          <w:sz w:val="23"/>
          <w:szCs w:val="23"/>
        </w:rPr>
        <w:t xml:space="preserve">Oversaw development the HELP Committee’s legislative efforts related to Comparative Effectiveness </w:t>
      </w:r>
    </w:p>
    <w:p w:rsidR="000732DF" w:rsidRPr="00800EE1" w:rsidRDefault="000732DF" w:rsidP="000732DF">
      <w:pPr>
        <w:numPr>
          <w:ilvl w:val="0"/>
          <w:numId w:val="2"/>
        </w:numPr>
        <w:rPr>
          <w:sz w:val="23"/>
          <w:szCs w:val="23"/>
        </w:rPr>
      </w:pPr>
      <w:r w:rsidRPr="00800EE1">
        <w:rPr>
          <w:sz w:val="23"/>
          <w:szCs w:val="23"/>
        </w:rPr>
        <w:t>Successfully negotiated resolution of hundreds of amendments as well as passing legislation through the committee process in a bipartisan manner including reauthorization of the Food and Drug Administration and other important healthcare related bills</w:t>
      </w:r>
    </w:p>
    <w:p w:rsidR="000732DF" w:rsidRPr="00800EE1" w:rsidRDefault="000732DF" w:rsidP="000732DF">
      <w:pPr>
        <w:numPr>
          <w:ilvl w:val="0"/>
          <w:numId w:val="2"/>
        </w:numPr>
        <w:rPr>
          <w:sz w:val="23"/>
          <w:szCs w:val="23"/>
        </w:rPr>
      </w:pPr>
      <w:r w:rsidRPr="00800EE1">
        <w:rPr>
          <w:sz w:val="23"/>
          <w:szCs w:val="23"/>
        </w:rPr>
        <w:t xml:space="preserve">Legislative strategy development </w:t>
      </w:r>
    </w:p>
    <w:p w:rsidR="000732DF" w:rsidRPr="00800EE1" w:rsidRDefault="000732DF" w:rsidP="000732DF">
      <w:pPr>
        <w:numPr>
          <w:ilvl w:val="0"/>
          <w:numId w:val="2"/>
        </w:numPr>
        <w:rPr>
          <w:sz w:val="23"/>
          <w:szCs w:val="23"/>
        </w:rPr>
      </w:pPr>
      <w:r w:rsidRPr="00800EE1">
        <w:rPr>
          <w:sz w:val="23"/>
          <w:szCs w:val="23"/>
        </w:rPr>
        <w:t>Successful negotiation of a market adjustment of reimbursement rates for critical access hospitals</w:t>
      </w:r>
    </w:p>
    <w:p w:rsidR="000732DF" w:rsidRPr="00800EE1" w:rsidRDefault="000732DF" w:rsidP="000732DF">
      <w:pPr>
        <w:numPr>
          <w:ilvl w:val="0"/>
          <w:numId w:val="2"/>
        </w:numPr>
        <w:rPr>
          <w:sz w:val="23"/>
          <w:szCs w:val="23"/>
        </w:rPr>
      </w:pPr>
      <w:r w:rsidRPr="00800EE1">
        <w:rPr>
          <w:sz w:val="23"/>
          <w:szCs w:val="23"/>
        </w:rPr>
        <w:t xml:space="preserve">Enacted waiver for Massachusetts that allowed the state to pursue payment reform policy </w:t>
      </w:r>
    </w:p>
    <w:p w:rsidR="000732DF" w:rsidRPr="00800EE1" w:rsidRDefault="000732DF" w:rsidP="000732DF">
      <w:pPr>
        <w:numPr>
          <w:ilvl w:val="0"/>
          <w:numId w:val="2"/>
        </w:numPr>
        <w:rPr>
          <w:sz w:val="23"/>
          <w:szCs w:val="23"/>
        </w:rPr>
      </w:pPr>
      <w:r w:rsidRPr="00800EE1">
        <w:rPr>
          <w:sz w:val="23"/>
          <w:szCs w:val="23"/>
        </w:rPr>
        <w:t>Specialized in areas dealing with clinical quality of care and delivery system reform</w:t>
      </w:r>
    </w:p>
    <w:p w:rsidR="000732DF" w:rsidRPr="00800EE1" w:rsidRDefault="000732DF" w:rsidP="000732DF">
      <w:pPr>
        <w:numPr>
          <w:ilvl w:val="0"/>
          <w:numId w:val="2"/>
        </w:numPr>
        <w:rPr>
          <w:sz w:val="23"/>
          <w:szCs w:val="23"/>
        </w:rPr>
      </w:pPr>
      <w:r w:rsidRPr="00800EE1">
        <w:rPr>
          <w:sz w:val="23"/>
          <w:szCs w:val="23"/>
        </w:rPr>
        <w:t>Drafted preliminary language for innovations in health reform around inpatient and outpatient medicine</w:t>
      </w:r>
    </w:p>
    <w:p w:rsidR="000732DF" w:rsidRPr="00800EE1" w:rsidRDefault="000732DF" w:rsidP="000732DF">
      <w:pPr>
        <w:numPr>
          <w:ilvl w:val="0"/>
          <w:numId w:val="2"/>
        </w:numPr>
        <w:rPr>
          <w:sz w:val="23"/>
          <w:szCs w:val="23"/>
        </w:rPr>
      </w:pPr>
      <w:r w:rsidRPr="00800EE1">
        <w:rPr>
          <w:sz w:val="23"/>
          <w:szCs w:val="23"/>
        </w:rPr>
        <w:t>Constituent outreach and communication</w:t>
      </w:r>
    </w:p>
    <w:p w:rsidR="000732DF" w:rsidRPr="00800EE1" w:rsidRDefault="000732DF" w:rsidP="000732DF">
      <w:pPr>
        <w:ind w:left="360"/>
        <w:rPr>
          <w:sz w:val="23"/>
          <w:szCs w:val="23"/>
        </w:rPr>
      </w:pPr>
    </w:p>
    <w:p w:rsidR="00B06553" w:rsidRDefault="00B06553" w:rsidP="000732DF">
      <w:pPr>
        <w:rPr>
          <w:smallCaps/>
          <w:sz w:val="23"/>
          <w:szCs w:val="23"/>
        </w:rPr>
      </w:pPr>
    </w:p>
    <w:p w:rsidR="00B06553" w:rsidRDefault="00B06553" w:rsidP="000732DF">
      <w:pPr>
        <w:rPr>
          <w:smallCaps/>
          <w:sz w:val="23"/>
          <w:szCs w:val="23"/>
        </w:rPr>
      </w:pPr>
    </w:p>
    <w:p w:rsidR="00B06553" w:rsidRDefault="00B06553" w:rsidP="000732DF">
      <w:pPr>
        <w:rPr>
          <w:smallCaps/>
          <w:sz w:val="23"/>
          <w:szCs w:val="23"/>
        </w:rPr>
      </w:pPr>
    </w:p>
    <w:p w:rsidR="00B06553" w:rsidRDefault="00B06553" w:rsidP="000732DF">
      <w:pPr>
        <w:rPr>
          <w:smallCaps/>
          <w:sz w:val="23"/>
          <w:szCs w:val="23"/>
        </w:rPr>
      </w:pPr>
    </w:p>
    <w:p w:rsidR="00B06553" w:rsidRDefault="00B06553" w:rsidP="000732DF">
      <w:pPr>
        <w:rPr>
          <w:smallCaps/>
          <w:sz w:val="23"/>
          <w:szCs w:val="23"/>
        </w:rPr>
      </w:pPr>
    </w:p>
    <w:p w:rsidR="00B06553" w:rsidRDefault="00B06553" w:rsidP="000732DF">
      <w:pPr>
        <w:rPr>
          <w:smallCaps/>
          <w:sz w:val="23"/>
          <w:szCs w:val="23"/>
        </w:rPr>
      </w:pPr>
    </w:p>
    <w:p w:rsidR="000732DF" w:rsidRPr="00800EE1" w:rsidRDefault="000732DF" w:rsidP="000732DF">
      <w:pPr>
        <w:rPr>
          <w:sz w:val="23"/>
          <w:szCs w:val="23"/>
        </w:rPr>
      </w:pPr>
      <w:r w:rsidRPr="00800EE1">
        <w:rPr>
          <w:smallCaps/>
          <w:sz w:val="23"/>
          <w:szCs w:val="23"/>
        </w:rPr>
        <w:t>The RAND Corporation</w:t>
      </w:r>
      <w:r w:rsidRPr="00800EE1">
        <w:rPr>
          <w:smallCaps/>
          <w:sz w:val="23"/>
          <w:szCs w:val="23"/>
        </w:rPr>
        <w:tab/>
        <w:t xml:space="preserve"> </w:t>
      </w:r>
      <w:r w:rsidRPr="00800EE1">
        <w:rPr>
          <w:smallCaps/>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015C95" w:rsidRPr="00800EE1">
        <w:rPr>
          <w:sz w:val="23"/>
          <w:szCs w:val="23"/>
        </w:rPr>
        <w:tab/>
      </w:r>
      <w:r w:rsidRPr="00800EE1">
        <w:rPr>
          <w:sz w:val="23"/>
          <w:szCs w:val="23"/>
        </w:rPr>
        <w:t>2005-2007</w:t>
      </w:r>
    </w:p>
    <w:p w:rsidR="000732DF" w:rsidRPr="00800EE1" w:rsidRDefault="000732DF" w:rsidP="000732DF">
      <w:pPr>
        <w:pStyle w:val="Heading1"/>
        <w:rPr>
          <w:sz w:val="23"/>
          <w:szCs w:val="23"/>
        </w:rPr>
      </w:pPr>
    </w:p>
    <w:p w:rsidR="000732DF" w:rsidRPr="00800EE1" w:rsidRDefault="000732DF" w:rsidP="000732DF">
      <w:pPr>
        <w:pStyle w:val="Heading1"/>
        <w:rPr>
          <w:b w:val="0"/>
          <w:bCs w:val="0"/>
          <w:sz w:val="23"/>
          <w:szCs w:val="23"/>
        </w:rPr>
      </w:pPr>
      <w:r w:rsidRPr="00800EE1">
        <w:rPr>
          <w:sz w:val="23"/>
          <w:szCs w:val="23"/>
        </w:rPr>
        <w:t>Associate Natural Scientist, RAND Health</w:t>
      </w:r>
      <w:r w:rsidRPr="00800EE1">
        <w:rPr>
          <w:sz w:val="23"/>
          <w:szCs w:val="23"/>
        </w:rPr>
        <w:tab/>
      </w:r>
      <w:r w:rsidRPr="00800EE1">
        <w:rPr>
          <w:sz w:val="23"/>
          <w:szCs w:val="23"/>
        </w:rPr>
        <w:tab/>
      </w:r>
      <w:r w:rsidRPr="00800EE1">
        <w:rPr>
          <w:sz w:val="23"/>
          <w:szCs w:val="23"/>
        </w:rPr>
        <w:tab/>
      </w:r>
      <w:r w:rsidRPr="00800EE1">
        <w:rPr>
          <w:sz w:val="23"/>
          <w:szCs w:val="23"/>
        </w:rPr>
        <w:tab/>
      </w:r>
    </w:p>
    <w:p w:rsidR="000732DF" w:rsidRPr="00800EE1" w:rsidRDefault="000732DF" w:rsidP="000732DF">
      <w:pPr>
        <w:pStyle w:val="BodyText"/>
        <w:rPr>
          <w:szCs w:val="23"/>
        </w:rPr>
      </w:pPr>
    </w:p>
    <w:p w:rsidR="000732DF" w:rsidRPr="00800EE1" w:rsidRDefault="000732DF" w:rsidP="000732DF">
      <w:pPr>
        <w:pStyle w:val="BodyText"/>
        <w:rPr>
          <w:szCs w:val="23"/>
        </w:rPr>
      </w:pPr>
      <w:r w:rsidRPr="00800EE1">
        <w:rPr>
          <w:szCs w:val="23"/>
        </w:rPr>
        <w:t xml:space="preserve">Selected from a rigorous pool of applicants to work on RAND Health projects with a focus on health care economics and community-based participatory research; successfully obtained independent funding from the National Science Foundation and the California Endowment.  </w:t>
      </w:r>
    </w:p>
    <w:p w:rsidR="000732DF" w:rsidRPr="00800EE1" w:rsidRDefault="000732DF" w:rsidP="000732DF">
      <w:pPr>
        <w:rPr>
          <w:sz w:val="23"/>
          <w:szCs w:val="23"/>
        </w:rPr>
      </w:pPr>
    </w:p>
    <w:p w:rsidR="000732DF" w:rsidRPr="00800EE1" w:rsidRDefault="000732DF" w:rsidP="000732DF">
      <w:pPr>
        <w:numPr>
          <w:ilvl w:val="0"/>
          <w:numId w:val="2"/>
        </w:numPr>
        <w:rPr>
          <w:sz w:val="23"/>
          <w:szCs w:val="23"/>
        </w:rPr>
      </w:pPr>
      <w:r w:rsidRPr="00800EE1">
        <w:rPr>
          <w:sz w:val="23"/>
          <w:szCs w:val="23"/>
        </w:rPr>
        <w:t>Designed and implemented a random sample survey of Hurricane Katrina survivors in the aftermath of the hurricane to determine their physical and mental health needs</w:t>
      </w:r>
    </w:p>
    <w:p w:rsidR="000732DF" w:rsidRPr="00800EE1" w:rsidRDefault="000732DF" w:rsidP="000732DF">
      <w:pPr>
        <w:numPr>
          <w:ilvl w:val="0"/>
          <w:numId w:val="2"/>
        </w:numPr>
        <w:rPr>
          <w:sz w:val="23"/>
          <w:szCs w:val="23"/>
        </w:rPr>
      </w:pPr>
      <w:r w:rsidRPr="00800EE1">
        <w:rPr>
          <w:sz w:val="23"/>
          <w:szCs w:val="23"/>
        </w:rPr>
        <w:t>Worked with the African-American community of South Los Angeles at the intersection of policy, social services and health care to improve the lives of community members affected by depression</w:t>
      </w:r>
    </w:p>
    <w:p w:rsidR="000732DF" w:rsidRPr="00800EE1" w:rsidRDefault="000732DF" w:rsidP="000732DF">
      <w:pPr>
        <w:numPr>
          <w:ilvl w:val="0"/>
          <w:numId w:val="2"/>
        </w:numPr>
        <w:rPr>
          <w:sz w:val="23"/>
          <w:szCs w:val="23"/>
        </w:rPr>
      </w:pPr>
      <w:r w:rsidRPr="00800EE1">
        <w:rPr>
          <w:sz w:val="23"/>
          <w:szCs w:val="23"/>
        </w:rPr>
        <w:t>Health economic analysis of impact of health information technology on outpatient primary care practices</w:t>
      </w:r>
    </w:p>
    <w:p w:rsidR="000732DF" w:rsidRPr="00800EE1" w:rsidRDefault="000732DF" w:rsidP="000732DF">
      <w:pPr>
        <w:numPr>
          <w:ilvl w:val="0"/>
          <w:numId w:val="2"/>
        </w:numPr>
        <w:rPr>
          <w:sz w:val="23"/>
          <w:szCs w:val="23"/>
        </w:rPr>
      </w:pPr>
      <w:r w:rsidRPr="00800EE1">
        <w:rPr>
          <w:sz w:val="23"/>
          <w:szCs w:val="23"/>
        </w:rPr>
        <w:t>Analyzed factors affecting physician workforce dynamics</w:t>
      </w:r>
    </w:p>
    <w:p w:rsidR="000732DF" w:rsidRPr="00800EE1" w:rsidRDefault="000732DF" w:rsidP="000732DF">
      <w:pPr>
        <w:numPr>
          <w:ilvl w:val="0"/>
          <w:numId w:val="2"/>
        </w:numPr>
        <w:rPr>
          <w:sz w:val="23"/>
          <w:szCs w:val="23"/>
        </w:rPr>
      </w:pPr>
      <w:r w:rsidRPr="00800EE1">
        <w:rPr>
          <w:sz w:val="23"/>
          <w:szCs w:val="23"/>
        </w:rPr>
        <w:t>Received the RAND President’s Award for quantitative, policy related research</w:t>
      </w:r>
    </w:p>
    <w:p w:rsidR="000732DF" w:rsidRPr="00AB14C8" w:rsidRDefault="000732DF" w:rsidP="000732DF">
      <w:pPr>
        <w:numPr>
          <w:ilvl w:val="0"/>
          <w:numId w:val="2"/>
        </w:numPr>
        <w:rPr>
          <w:sz w:val="23"/>
          <w:szCs w:val="23"/>
        </w:rPr>
      </w:pPr>
      <w:r w:rsidRPr="00800EE1">
        <w:rPr>
          <w:sz w:val="23"/>
          <w:szCs w:val="23"/>
        </w:rPr>
        <w:t>Member of RAND fundraising efforts as well as interaction with RAND Health Board and the RAND Advisory Board</w:t>
      </w:r>
    </w:p>
    <w:p w:rsidR="00B41866" w:rsidRDefault="00B41866" w:rsidP="000732DF">
      <w:pPr>
        <w:rPr>
          <w:smallCaps/>
          <w:sz w:val="23"/>
          <w:szCs w:val="23"/>
        </w:rPr>
      </w:pPr>
    </w:p>
    <w:p w:rsidR="000732DF" w:rsidRPr="00800EE1" w:rsidRDefault="000732DF" w:rsidP="000732DF">
      <w:pPr>
        <w:rPr>
          <w:sz w:val="23"/>
          <w:szCs w:val="23"/>
        </w:rPr>
      </w:pPr>
      <w:r w:rsidRPr="00800EE1">
        <w:rPr>
          <w:smallCaps/>
          <w:sz w:val="23"/>
          <w:szCs w:val="23"/>
        </w:rPr>
        <w:t xml:space="preserve">University of California at Los Angeles  </w:t>
      </w:r>
      <w:r w:rsidRPr="00800EE1">
        <w:rPr>
          <w:smallCaps/>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7C71EE">
        <w:rPr>
          <w:sz w:val="23"/>
          <w:szCs w:val="23"/>
        </w:rPr>
        <w:tab/>
      </w:r>
      <w:r w:rsidRPr="00800EE1">
        <w:rPr>
          <w:sz w:val="23"/>
          <w:szCs w:val="23"/>
        </w:rPr>
        <w:t>2003-2007</w:t>
      </w:r>
    </w:p>
    <w:p w:rsidR="000732DF" w:rsidRPr="00800EE1" w:rsidRDefault="000732DF" w:rsidP="000732DF">
      <w:pPr>
        <w:pStyle w:val="Heading1"/>
        <w:rPr>
          <w:sz w:val="23"/>
          <w:szCs w:val="23"/>
        </w:rPr>
      </w:pPr>
    </w:p>
    <w:p w:rsidR="000732DF" w:rsidRPr="00800EE1" w:rsidRDefault="000732DF" w:rsidP="000732DF">
      <w:pPr>
        <w:pStyle w:val="Heading1"/>
        <w:rPr>
          <w:b w:val="0"/>
          <w:bCs w:val="0"/>
          <w:sz w:val="23"/>
          <w:szCs w:val="23"/>
        </w:rPr>
      </w:pPr>
      <w:r w:rsidRPr="00800EE1">
        <w:rPr>
          <w:sz w:val="23"/>
          <w:szCs w:val="23"/>
        </w:rPr>
        <w:t>Clinical Faculty, UCLA Arthur Ashe Student Health Center</w:t>
      </w:r>
      <w:r w:rsidRPr="00800EE1">
        <w:rPr>
          <w:sz w:val="23"/>
          <w:szCs w:val="23"/>
        </w:rPr>
        <w:tab/>
      </w:r>
      <w:r w:rsidRPr="00800EE1">
        <w:rPr>
          <w:sz w:val="23"/>
          <w:szCs w:val="23"/>
        </w:rPr>
        <w:tab/>
      </w:r>
      <w:r w:rsidRPr="00800EE1">
        <w:rPr>
          <w:sz w:val="23"/>
          <w:szCs w:val="23"/>
        </w:rPr>
        <w:tab/>
      </w:r>
      <w:r w:rsidR="00015C95" w:rsidRPr="00800EE1">
        <w:rPr>
          <w:sz w:val="23"/>
          <w:szCs w:val="23"/>
        </w:rPr>
        <w:tab/>
      </w:r>
      <w:r w:rsidRPr="00800EE1">
        <w:rPr>
          <w:b w:val="0"/>
          <w:bCs w:val="0"/>
          <w:sz w:val="23"/>
          <w:szCs w:val="23"/>
        </w:rPr>
        <w:t>2005-2007</w:t>
      </w:r>
    </w:p>
    <w:p w:rsidR="000732DF" w:rsidRPr="00800EE1" w:rsidRDefault="000732DF" w:rsidP="000732DF">
      <w:pPr>
        <w:pStyle w:val="BodyText"/>
        <w:rPr>
          <w:szCs w:val="23"/>
        </w:rPr>
      </w:pPr>
    </w:p>
    <w:p w:rsidR="000732DF" w:rsidRPr="00800EE1" w:rsidRDefault="000732DF" w:rsidP="000732DF">
      <w:pPr>
        <w:pStyle w:val="BodyText"/>
        <w:rPr>
          <w:szCs w:val="23"/>
        </w:rPr>
      </w:pPr>
      <w:r w:rsidRPr="00800EE1">
        <w:rPr>
          <w:szCs w:val="23"/>
        </w:rPr>
        <w:t xml:space="preserve">Primary care physician and Healthcare Administrator for the main student health center of UCLA; managed the acute care staffing needs of the clinic including staff level decisions around personnel, lab services, etc. </w:t>
      </w:r>
    </w:p>
    <w:p w:rsidR="000732DF" w:rsidRPr="00800EE1" w:rsidRDefault="000732DF" w:rsidP="000732DF">
      <w:pPr>
        <w:rPr>
          <w:sz w:val="23"/>
          <w:szCs w:val="23"/>
        </w:rPr>
      </w:pPr>
    </w:p>
    <w:p w:rsidR="000732DF" w:rsidRPr="00800EE1" w:rsidRDefault="000732DF" w:rsidP="000732DF">
      <w:pPr>
        <w:pStyle w:val="Heading1"/>
        <w:rPr>
          <w:b w:val="0"/>
          <w:bCs w:val="0"/>
          <w:sz w:val="23"/>
          <w:szCs w:val="23"/>
        </w:rPr>
      </w:pPr>
      <w:r w:rsidRPr="00800EE1">
        <w:rPr>
          <w:sz w:val="23"/>
          <w:szCs w:val="23"/>
        </w:rPr>
        <w:t>Robert Wood Johnson Clinical Scholar</w:t>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015C95" w:rsidRPr="00800EE1">
        <w:rPr>
          <w:sz w:val="23"/>
          <w:szCs w:val="23"/>
        </w:rPr>
        <w:tab/>
      </w:r>
      <w:r w:rsidRPr="00800EE1">
        <w:rPr>
          <w:b w:val="0"/>
          <w:bCs w:val="0"/>
          <w:sz w:val="23"/>
          <w:szCs w:val="23"/>
        </w:rPr>
        <w:t>2003-2005</w:t>
      </w:r>
    </w:p>
    <w:p w:rsidR="000732DF" w:rsidRPr="00800EE1" w:rsidRDefault="000732DF" w:rsidP="000732DF">
      <w:pPr>
        <w:pStyle w:val="BodyText"/>
        <w:rPr>
          <w:szCs w:val="23"/>
        </w:rPr>
      </w:pPr>
    </w:p>
    <w:p w:rsidR="000732DF" w:rsidRPr="00800EE1" w:rsidRDefault="000732DF" w:rsidP="000732DF">
      <w:pPr>
        <w:pStyle w:val="BodyText"/>
        <w:rPr>
          <w:szCs w:val="23"/>
        </w:rPr>
      </w:pPr>
      <w:r w:rsidRPr="00800EE1">
        <w:rPr>
          <w:szCs w:val="23"/>
        </w:rPr>
        <w:t>Selected by the Robert Wood Johnson Foundation to complete advanced training in health services research and pursue independent research projects around the organization of health care systems and improvement of population health.</w:t>
      </w:r>
    </w:p>
    <w:p w:rsidR="000732DF" w:rsidRPr="00800EE1" w:rsidRDefault="000732DF" w:rsidP="000732DF">
      <w:pPr>
        <w:rPr>
          <w:sz w:val="23"/>
          <w:szCs w:val="23"/>
        </w:rPr>
      </w:pPr>
    </w:p>
    <w:p w:rsidR="000732DF" w:rsidRPr="00800EE1" w:rsidRDefault="000732DF" w:rsidP="000732DF">
      <w:pPr>
        <w:numPr>
          <w:ilvl w:val="0"/>
          <w:numId w:val="2"/>
        </w:numPr>
        <w:rPr>
          <w:sz w:val="23"/>
          <w:szCs w:val="23"/>
        </w:rPr>
      </w:pPr>
      <w:r w:rsidRPr="00800EE1">
        <w:rPr>
          <w:sz w:val="23"/>
          <w:szCs w:val="23"/>
        </w:rPr>
        <w:t>Designed and implemented a random sample survey of outpatient physicians to better understand their time allocation during an average clinical work day</w:t>
      </w:r>
    </w:p>
    <w:p w:rsidR="000732DF" w:rsidRPr="00800EE1" w:rsidRDefault="000732DF" w:rsidP="000732DF">
      <w:pPr>
        <w:numPr>
          <w:ilvl w:val="0"/>
          <w:numId w:val="2"/>
        </w:numPr>
        <w:rPr>
          <w:sz w:val="23"/>
          <w:szCs w:val="23"/>
        </w:rPr>
      </w:pPr>
      <w:r w:rsidRPr="00800EE1">
        <w:rPr>
          <w:sz w:val="23"/>
          <w:szCs w:val="23"/>
        </w:rPr>
        <w:t>Collaborated with academic partners from University of Southern California and Charles R. Drew University on a project to improve the mental health of African-American communities in South Los Angeles</w:t>
      </w:r>
    </w:p>
    <w:p w:rsidR="000732DF" w:rsidRPr="00800EE1" w:rsidRDefault="000732DF" w:rsidP="000732DF">
      <w:pPr>
        <w:numPr>
          <w:ilvl w:val="0"/>
          <w:numId w:val="2"/>
        </w:numPr>
        <w:rPr>
          <w:sz w:val="23"/>
          <w:szCs w:val="23"/>
        </w:rPr>
      </w:pPr>
      <w:r w:rsidRPr="00800EE1">
        <w:rPr>
          <w:sz w:val="23"/>
          <w:szCs w:val="23"/>
        </w:rPr>
        <w:t>Development of quality of health care indicators with mentorship from faculty at the RAND Corporation</w:t>
      </w:r>
    </w:p>
    <w:p w:rsidR="000732DF" w:rsidRPr="00800EE1" w:rsidRDefault="000732DF" w:rsidP="000732DF">
      <w:pPr>
        <w:rPr>
          <w:sz w:val="23"/>
          <w:szCs w:val="23"/>
        </w:rPr>
      </w:pPr>
    </w:p>
    <w:p w:rsidR="000732DF" w:rsidRPr="00800EE1" w:rsidRDefault="000732DF" w:rsidP="000732DF">
      <w:pPr>
        <w:rPr>
          <w:sz w:val="23"/>
          <w:szCs w:val="23"/>
        </w:rPr>
      </w:pPr>
      <w:r w:rsidRPr="00800EE1">
        <w:rPr>
          <w:smallCaps/>
          <w:sz w:val="23"/>
          <w:szCs w:val="23"/>
        </w:rPr>
        <w:t xml:space="preserve">Oregon Health and Sciences University  </w:t>
      </w:r>
      <w:r w:rsidRPr="00800EE1">
        <w:rPr>
          <w:smallCaps/>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EE28A3">
        <w:rPr>
          <w:sz w:val="23"/>
          <w:szCs w:val="23"/>
        </w:rPr>
        <w:tab/>
      </w:r>
      <w:r w:rsidRPr="00800EE1">
        <w:rPr>
          <w:sz w:val="23"/>
          <w:szCs w:val="23"/>
        </w:rPr>
        <w:t>1999-2003</w:t>
      </w:r>
    </w:p>
    <w:p w:rsidR="000732DF" w:rsidRPr="00800EE1" w:rsidRDefault="000732DF" w:rsidP="000732DF">
      <w:pPr>
        <w:pStyle w:val="Heading1"/>
        <w:rPr>
          <w:sz w:val="23"/>
          <w:szCs w:val="23"/>
        </w:rPr>
      </w:pPr>
    </w:p>
    <w:p w:rsidR="000732DF" w:rsidRPr="00800EE1" w:rsidRDefault="000732DF" w:rsidP="000732DF">
      <w:pPr>
        <w:pStyle w:val="Heading1"/>
        <w:rPr>
          <w:b w:val="0"/>
          <w:bCs w:val="0"/>
          <w:sz w:val="23"/>
          <w:szCs w:val="23"/>
        </w:rPr>
      </w:pPr>
      <w:r w:rsidRPr="00800EE1">
        <w:rPr>
          <w:sz w:val="23"/>
          <w:szCs w:val="23"/>
        </w:rPr>
        <w:t>Chief Resident, Internal Medicine</w:t>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696D09" w:rsidRPr="00800EE1">
        <w:rPr>
          <w:sz w:val="23"/>
          <w:szCs w:val="23"/>
        </w:rPr>
        <w:tab/>
      </w:r>
      <w:r w:rsidRPr="00800EE1">
        <w:rPr>
          <w:b w:val="0"/>
          <w:bCs w:val="0"/>
          <w:sz w:val="23"/>
          <w:szCs w:val="23"/>
        </w:rPr>
        <w:t>2002-2003</w:t>
      </w:r>
    </w:p>
    <w:p w:rsidR="000732DF" w:rsidRPr="00800EE1" w:rsidRDefault="000732DF" w:rsidP="000732DF">
      <w:pPr>
        <w:pStyle w:val="BodyText"/>
        <w:rPr>
          <w:szCs w:val="23"/>
        </w:rPr>
      </w:pPr>
    </w:p>
    <w:p w:rsidR="000732DF" w:rsidRPr="00800EE1" w:rsidRDefault="000732DF" w:rsidP="000732DF">
      <w:pPr>
        <w:pStyle w:val="BodyText"/>
        <w:rPr>
          <w:szCs w:val="23"/>
        </w:rPr>
      </w:pPr>
      <w:r w:rsidRPr="00800EE1">
        <w:rPr>
          <w:szCs w:val="23"/>
        </w:rPr>
        <w:t xml:space="preserve">Supervised over 90 residents and interns in internal medicine at a major academic center; this included developing daily teaching lessons for residents and monitoring their clinical competency.  </w:t>
      </w:r>
    </w:p>
    <w:p w:rsidR="000732DF" w:rsidRPr="00800EE1" w:rsidRDefault="000732DF" w:rsidP="000732DF">
      <w:pPr>
        <w:rPr>
          <w:sz w:val="23"/>
          <w:szCs w:val="23"/>
        </w:rPr>
      </w:pPr>
    </w:p>
    <w:p w:rsidR="000732DF" w:rsidRPr="00800EE1" w:rsidRDefault="000732DF" w:rsidP="000732DF">
      <w:pPr>
        <w:numPr>
          <w:ilvl w:val="0"/>
          <w:numId w:val="2"/>
        </w:numPr>
        <w:rPr>
          <w:sz w:val="23"/>
          <w:szCs w:val="23"/>
        </w:rPr>
      </w:pPr>
      <w:r w:rsidRPr="00800EE1">
        <w:rPr>
          <w:sz w:val="23"/>
          <w:szCs w:val="23"/>
        </w:rPr>
        <w:t>Ensured that 100% of the residents excelled in their clinical competency exams placing them in the top 10% of the country’s residents</w:t>
      </w:r>
    </w:p>
    <w:p w:rsidR="00AB146D" w:rsidRPr="00800EE1" w:rsidRDefault="000732DF" w:rsidP="00AB146D">
      <w:pPr>
        <w:numPr>
          <w:ilvl w:val="0"/>
          <w:numId w:val="2"/>
        </w:numPr>
        <w:rPr>
          <w:sz w:val="23"/>
          <w:szCs w:val="23"/>
        </w:rPr>
      </w:pPr>
      <w:r w:rsidRPr="00800EE1">
        <w:rPr>
          <w:sz w:val="23"/>
          <w:szCs w:val="23"/>
        </w:rPr>
        <w:t>Mentored residents to achieve work-life balance while encouraging them to challenge themselves every step of the way</w:t>
      </w:r>
    </w:p>
    <w:p w:rsidR="00AB146D" w:rsidRPr="00800EE1" w:rsidRDefault="00AB146D" w:rsidP="00AB146D">
      <w:pPr>
        <w:rPr>
          <w:sz w:val="23"/>
          <w:szCs w:val="23"/>
        </w:rPr>
      </w:pPr>
    </w:p>
    <w:p w:rsidR="000732DF" w:rsidRPr="00800EE1" w:rsidRDefault="000732DF" w:rsidP="00696D09">
      <w:pPr>
        <w:pStyle w:val="Heading1"/>
        <w:rPr>
          <w:b w:val="0"/>
          <w:bCs w:val="0"/>
          <w:sz w:val="23"/>
          <w:szCs w:val="23"/>
        </w:rPr>
      </w:pPr>
      <w:r w:rsidRPr="00800EE1">
        <w:rPr>
          <w:sz w:val="23"/>
          <w:szCs w:val="23"/>
        </w:rPr>
        <w:t>Primary Care Internal Medicine Resident</w:t>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696D09" w:rsidRPr="00800EE1">
        <w:rPr>
          <w:sz w:val="23"/>
          <w:szCs w:val="23"/>
        </w:rPr>
        <w:tab/>
      </w:r>
      <w:r w:rsidRPr="00800EE1">
        <w:rPr>
          <w:b w:val="0"/>
          <w:bCs w:val="0"/>
          <w:sz w:val="23"/>
          <w:szCs w:val="23"/>
        </w:rPr>
        <w:t>1999-2002</w:t>
      </w:r>
    </w:p>
    <w:p w:rsidR="000732DF" w:rsidRPr="00800EE1" w:rsidRDefault="000732DF" w:rsidP="000732DF">
      <w:pPr>
        <w:pStyle w:val="BodyText"/>
        <w:rPr>
          <w:szCs w:val="23"/>
        </w:rPr>
      </w:pPr>
    </w:p>
    <w:p w:rsidR="000732DF" w:rsidRPr="00800EE1" w:rsidRDefault="000732DF" w:rsidP="000732DF">
      <w:pPr>
        <w:pStyle w:val="BodyText"/>
        <w:rPr>
          <w:szCs w:val="23"/>
        </w:rPr>
      </w:pPr>
      <w:r w:rsidRPr="00800EE1">
        <w:rPr>
          <w:szCs w:val="23"/>
        </w:rPr>
        <w:t>Delivered health care to thousands of patients from the Greater Portland area of a variety of complex disease conditions including high acuity care in the Intensive Care Unit of a major hospital with over 500 inpatient beds and over $1.4 billion in annual transactions.</w:t>
      </w:r>
    </w:p>
    <w:p w:rsidR="000732DF" w:rsidRPr="00800EE1" w:rsidRDefault="000732DF" w:rsidP="000732DF">
      <w:pPr>
        <w:rPr>
          <w:sz w:val="23"/>
          <w:szCs w:val="23"/>
        </w:rPr>
      </w:pPr>
    </w:p>
    <w:p w:rsidR="000732DF" w:rsidRPr="00800EE1" w:rsidRDefault="000732DF" w:rsidP="000732DF">
      <w:pPr>
        <w:numPr>
          <w:ilvl w:val="0"/>
          <w:numId w:val="2"/>
        </w:numPr>
        <w:rPr>
          <w:sz w:val="23"/>
          <w:szCs w:val="23"/>
        </w:rPr>
      </w:pPr>
      <w:r w:rsidRPr="00800EE1">
        <w:rPr>
          <w:sz w:val="23"/>
          <w:szCs w:val="23"/>
        </w:rPr>
        <w:t>Recognized annually for Outstanding Patient Care</w:t>
      </w:r>
    </w:p>
    <w:p w:rsidR="000732DF" w:rsidRPr="00FF1F12" w:rsidRDefault="000732DF" w:rsidP="00FF1F12">
      <w:pPr>
        <w:numPr>
          <w:ilvl w:val="0"/>
          <w:numId w:val="2"/>
        </w:numPr>
        <w:rPr>
          <w:sz w:val="23"/>
          <w:szCs w:val="23"/>
        </w:rPr>
      </w:pPr>
      <w:r w:rsidRPr="00800EE1">
        <w:rPr>
          <w:sz w:val="23"/>
          <w:szCs w:val="23"/>
        </w:rPr>
        <w:t>Spent three years rotating through 12 various clinical departments including the emergency room, surgical ICU and various departments in the Portland Veterans Affairs Medical Center.</w:t>
      </w:r>
    </w:p>
    <w:p w:rsidR="000732DF" w:rsidRPr="00800EE1" w:rsidRDefault="000732DF">
      <w:pPr>
        <w:rPr>
          <w:sz w:val="23"/>
          <w:szCs w:val="23"/>
        </w:rPr>
      </w:pPr>
    </w:p>
    <w:p w:rsidR="000732DF" w:rsidRPr="00800EE1" w:rsidRDefault="000732DF">
      <w:pPr>
        <w:rPr>
          <w:sz w:val="23"/>
          <w:szCs w:val="23"/>
        </w:rPr>
      </w:pPr>
      <w:r w:rsidRPr="00800EE1">
        <w:rPr>
          <w:smallCaps/>
          <w:sz w:val="23"/>
          <w:szCs w:val="23"/>
        </w:rPr>
        <w:t>The American Medical Student Association</w:t>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696D09" w:rsidRPr="00800EE1">
        <w:rPr>
          <w:sz w:val="23"/>
          <w:szCs w:val="23"/>
        </w:rPr>
        <w:tab/>
        <w:t xml:space="preserve"> </w:t>
      </w:r>
      <w:r w:rsidRPr="00800EE1">
        <w:rPr>
          <w:sz w:val="23"/>
          <w:szCs w:val="23"/>
        </w:rPr>
        <w:t>1997-1998</w:t>
      </w:r>
    </w:p>
    <w:p w:rsidR="000732DF" w:rsidRPr="00800EE1" w:rsidRDefault="000732DF">
      <w:pPr>
        <w:pStyle w:val="Heading1"/>
        <w:rPr>
          <w:sz w:val="23"/>
          <w:szCs w:val="23"/>
        </w:rPr>
      </w:pPr>
    </w:p>
    <w:p w:rsidR="000732DF" w:rsidRPr="00800EE1" w:rsidRDefault="000732DF">
      <w:pPr>
        <w:pStyle w:val="Heading1"/>
        <w:rPr>
          <w:b w:val="0"/>
          <w:bCs w:val="0"/>
          <w:sz w:val="23"/>
          <w:szCs w:val="23"/>
        </w:rPr>
      </w:pPr>
      <w:r w:rsidRPr="00800EE1">
        <w:rPr>
          <w:sz w:val="23"/>
          <w:szCs w:val="23"/>
        </w:rPr>
        <w:t>National President</w:t>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Pr="00800EE1">
        <w:rPr>
          <w:sz w:val="23"/>
          <w:szCs w:val="23"/>
        </w:rPr>
        <w:tab/>
      </w:r>
      <w:r w:rsidR="00696D09" w:rsidRPr="00800EE1">
        <w:rPr>
          <w:sz w:val="23"/>
          <w:szCs w:val="23"/>
        </w:rPr>
        <w:tab/>
        <w:t xml:space="preserve"> </w:t>
      </w:r>
      <w:r w:rsidRPr="00800EE1">
        <w:rPr>
          <w:b w:val="0"/>
          <w:bCs w:val="0"/>
          <w:sz w:val="23"/>
          <w:szCs w:val="23"/>
        </w:rPr>
        <w:t>1997-1998</w:t>
      </w:r>
    </w:p>
    <w:p w:rsidR="000732DF" w:rsidRPr="00800EE1" w:rsidRDefault="000732DF">
      <w:pPr>
        <w:pStyle w:val="BodyText"/>
        <w:rPr>
          <w:szCs w:val="23"/>
        </w:rPr>
      </w:pPr>
    </w:p>
    <w:p w:rsidR="000732DF" w:rsidRPr="00800EE1" w:rsidRDefault="000732DF">
      <w:pPr>
        <w:pStyle w:val="BodyText"/>
        <w:rPr>
          <w:szCs w:val="23"/>
        </w:rPr>
      </w:pPr>
      <w:r w:rsidRPr="00800EE1">
        <w:rPr>
          <w:szCs w:val="23"/>
        </w:rPr>
        <w:t>Elected President of the largest independent medial student group in the U.S., a national organization with over forty thousand members.  Reported directly to the Executive Director of the Organization.  Successfully managed operations of a multimillion dollar 501(c)3 organization aimed at improving the lives of physicians-in-training. Responsible for fundraising with over $250,000 raised.</w:t>
      </w:r>
    </w:p>
    <w:p w:rsidR="000732DF" w:rsidRPr="00800EE1" w:rsidRDefault="000732DF">
      <w:pPr>
        <w:rPr>
          <w:sz w:val="23"/>
          <w:szCs w:val="23"/>
        </w:rPr>
      </w:pPr>
    </w:p>
    <w:p w:rsidR="000732DF" w:rsidRPr="00800EE1" w:rsidRDefault="000732DF" w:rsidP="000732DF">
      <w:pPr>
        <w:numPr>
          <w:ilvl w:val="0"/>
          <w:numId w:val="2"/>
        </w:numPr>
        <w:rPr>
          <w:sz w:val="23"/>
          <w:szCs w:val="23"/>
        </w:rPr>
      </w:pPr>
      <w:r w:rsidRPr="00800EE1">
        <w:rPr>
          <w:sz w:val="23"/>
          <w:szCs w:val="23"/>
        </w:rPr>
        <w:t>Guided the organizations strategic vision and direction</w:t>
      </w:r>
    </w:p>
    <w:p w:rsidR="000732DF" w:rsidRPr="00800EE1" w:rsidRDefault="000732DF" w:rsidP="000732DF">
      <w:pPr>
        <w:numPr>
          <w:ilvl w:val="0"/>
          <w:numId w:val="2"/>
        </w:numPr>
        <w:rPr>
          <w:sz w:val="23"/>
          <w:szCs w:val="23"/>
        </w:rPr>
      </w:pPr>
      <w:r w:rsidRPr="00800EE1">
        <w:rPr>
          <w:sz w:val="23"/>
          <w:szCs w:val="23"/>
        </w:rPr>
        <w:t>Developed a comprehensive recruitment approach which generated a 15% increase in total membership</w:t>
      </w:r>
    </w:p>
    <w:p w:rsidR="000732DF" w:rsidRPr="00800EE1" w:rsidRDefault="000732DF" w:rsidP="000732DF">
      <w:pPr>
        <w:numPr>
          <w:ilvl w:val="0"/>
          <w:numId w:val="2"/>
        </w:numPr>
        <w:rPr>
          <w:sz w:val="23"/>
          <w:szCs w:val="23"/>
        </w:rPr>
      </w:pPr>
      <w:r w:rsidRPr="00800EE1">
        <w:rPr>
          <w:sz w:val="23"/>
          <w:szCs w:val="23"/>
        </w:rPr>
        <w:t>Set agenda for National Board of Trustees’ Meetings</w:t>
      </w:r>
    </w:p>
    <w:p w:rsidR="000732DF" w:rsidRPr="00800EE1" w:rsidRDefault="000732DF" w:rsidP="000732DF">
      <w:pPr>
        <w:numPr>
          <w:ilvl w:val="0"/>
          <w:numId w:val="2"/>
        </w:numPr>
        <w:rPr>
          <w:sz w:val="23"/>
          <w:szCs w:val="23"/>
        </w:rPr>
      </w:pPr>
      <w:r w:rsidRPr="00800EE1">
        <w:rPr>
          <w:sz w:val="23"/>
          <w:szCs w:val="23"/>
        </w:rPr>
        <w:t>Oversaw planning and implementation of the Annual Meeting in Washington D.C. which attracted the largest attendance in AMSA history</w:t>
      </w:r>
    </w:p>
    <w:p w:rsidR="000732DF" w:rsidRPr="00800EE1" w:rsidRDefault="000732DF" w:rsidP="000732DF">
      <w:pPr>
        <w:numPr>
          <w:ilvl w:val="0"/>
          <w:numId w:val="2"/>
        </w:numPr>
        <w:rPr>
          <w:sz w:val="23"/>
          <w:szCs w:val="23"/>
        </w:rPr>
      </w:pPr>
      <w:r w:rsidRPr="00800EE1">
        <w:rPr>
          <w:sz w:val="23"/>
          <w:szCs w:val="23"/>
        </w:rPr>
        <w:t xml:space="preserve">Negotiated contracts for student benefits with MBNA and Wachovia Bank for student lines of credit </w:t>
      </w:r>
    </w:p>
    <w:p w:rsidR="000732DF" w:rsidRPr="00800EE1" w:rsidRDefault="000732DF" w:rsidP="000732DF">
      <w:pPr>
        <w:numPr>
          <w:ilvl w:val="0"/>
          <w:numId w:val="2"/>
        </w:numPr>
        <w:rPr>
          <w:sz w:val="23"/>
          <w:szCs w:val="23"/>
        </w:rPr>
      </w:pPr>
      <w:r w:rsidRPr="00800EE1">
        <w:rPr>
          <w:sz w:val="23"/>
          <w:szCs w:val="23"/>
        </w:rPr>
        <w:t xml:space="preserve">Appeared at over 120 conferences and public speaking engagements to educate the public around the role of health care in our society; includes appearances on the </w:t>
      </w:r>
      <w:r w:rsidRPr="00800EE1">
        <w:rPr>
          <w:i/>
          <w:sz w:val="23"/>
          <w:szCs w:val="23"/>
        </w:rPr>
        <w:t>Today Show and PBS’ MacNeil Lehrer Hour</w:t>
      </w:r>
    </w:p>
    <w:p w:rsidR="000732DF" w:rsidRPr="00800EE1" w:rsidRDefault="000732DF" w:rsidP="000732DF">
      <w:pPr>
        <w:numPr>
          <w:ilvl w:val="0"/>
          <w:numId w:val="2"/>
        </w:numPr>
        <w:rPr>
          <w:sz w:val="23"/>
          <w:szCs w:val="23"/>
        </w:rPr>
      </w:pPr>
      <w:r w:rsidRPr="00800EE1">
        <w:rPr>
          <w:sz w:val="23"/>
          <w:szCs w:val="23"/>
        </w:rPr>
        <w:t xml:space="preserve">Authored over 12 editorials around various topics in health care for </w:t>
      </w:r>
      <w:r w:rsidRPr="00800EE1">
        <w:rPr>
          <w:i/>
          <w:sz w:val="23"/>
          <w:szCs w:val="23"/>
        </w:rPr>
        <w:t>The New Physician Magazine</w:t>
      </w:r>
      <w:r w:rsidRPr="00800EE1">
        <w:rPr>
          <w:sz w:val="23"/>
          <w:szCs w:val="23"/>
        </w:rPr>
        <w:t xml:space="preserve"> (estimated circulation of 60,000)</w:t>
      </w:r>
    </w:p>
    <w:p w:rsidR="007223F1" w:rsidRPr="00800EE1" w:rsidRDefault="007223F1" w:rsidP="007223F1">
      <w:pPr>
        <w:rPr>
          <w:sz w:val="23"/>
          <w:szCs w:val="23"/>
        </w:rPr>
      </w:pPr>
    </w:p>
    <w:p w:rsidR="00C71F27" w:rsidRDefault="000D16B4" w:rsidP="007223F1">
      <w:pPr>
        <w:jc w:val="center"/>
        <w:rPr>
          <w:b/>
          <w:sz w:val="23"/>
          <w:szCs w:val="23"/>
        </w:rPr>
      </w:pPr>
      <w:r w:rsidRPr="00800EE1">
        <w:rPr>
          <w:b/>
          <w:sz w:val="23"/>
          <w:szCs w:val="23"/>
        </w:rPr>
        <w:t xml:space="preserve">Current </w:t>
      </w:r>
      <w:r w:rsidR="007223F1" w:rsidRPr="00800EE1">
        <w:rPr>
          <w:b/>
          <w:sz w:val="23"/>
          <w:szCs w:val="23"/>
        </w:rPr>
        <w:t>Professional Affiliations</w:t>
      </w:r>
    </w:p>
    <w:p w:rsidR="007223F1" w:rsidRPr="00800EE1" w:rsidRDefault="007223F1" w:rsidP="007223F1">
      <w:pPr>
        <w:jc w:val="center"/>
        <w:rPr>
          <w:sz w:val="23"/>
          <w:szCs w:val="23"/>
        </w:rPr>
      </w:pPr>
    </w:p>
    <w:p w:rsidR="00C71F27" w:rsidRDefault="00C71F27" w:rsidP="00C71F27">
      <w:pPr>
        <w:rPr>
          <w:smallCaps/>
          <w:sz w:val="23"/>
          <w:szCs w:val="23"/>
        </w:rPr>
      </w:pPr>
      <w:r>
        <w:rPr>
          <w:smallCaps/>
          <w:sz w:val="23"/>
          <w:szCs w:val="23"/>
        </w:rPr>
        <w:t>World Economic Forum</w:t>
      </w:r>
    </w:p>
    <w:p w:rsidR="00C71F27" w:rsidRDefault="00C71F27" w:rsidP="00C71F27">
      <w:pPr>
        <w:rPr>
          <w:smallCaps/>
          <w:sz w:val="23"/>
          <w:szCs w:val="23"/>
        </w:rPr>
      </w:pPr>
    </w:p>
    <w:p w:rsidR="00C71F27" w:rsidRPr="00800EE1" w:rsidRDefault="00C71F27" w:rsidP="00C71F27">
      <w:pPr>
        <w:rPr>
          <w:b/>
          <w:bCs/>
          <w:color w:val="000000"/>
          <w:sz w:val="23"/>
          <w:szCs w:val="23"/>
        </w:rPr>
      </w:pPr>
      <w:r>
        <w:rPr>
          <w:b/>
          <w:bCs/>
          <w:color w:val="000000"/>
          <w:sz w:val="23"/>
          <w:szCs w:val="23"/>
        </w:rPr>
        <w:t>Young Global Leader</w:t>
      </w:r>
    </w:p>
    <w:p w:rsidR="00C71F27" w:rsidRDefault="00C71F27" w:rsidP="00C71F27">
      <w:pPr>
        <w:rPr>
          <w:smallCaps/>
          <w:sz w:val="23"/>
          <w:szCs w:val="23"/>
        </w:rPr>
      </w:pPr>
      <w:r>
        <w:rPr>
          <w:bCs/>
          <w:color w:val="000000"/>
          <w:sz w:val="23"/>
          <w:szCs w:val="23"/>
        </w:rPr>
        <w:t>Selected competitively to serve as a Young Global Leader to focus on collaboration globally and lead efforts to promote civic action that advances the health of the world.</w:t>
      </w:r>
    </w:p>
    <w:p w:rsidR="007223F1" w:rsidRPr="00800EE1" w:rsidRDefault="007223F1" w:rsidP="007223F1">
      <w:pPr>
        <w:rPr>
          <w:sz w:val="23"/>
          <w:szCs w:val="23"/>
        </w:rPr>
      </w:pPr>
    </w:p>
    <w:p w:rsidR="000C063E" w:rsidRPr="00800EE1" w:rsidRDefault="00FF1F12" w:rsidP="002620F2">
      <w:pPr>
        <w:rPr>
          <w:smallCaps/>
          <w:sz w:val="23"/>
          <w:szCs w:val="23"/>
        </w:rPr>
      </w:pPr>
      <w:r>
        <w:rPr>
          <w:smallCaps/>
          <w:sz w:val="23"/>
          <w:szCs w:val="23"/>
        </w:rPr>
        <w:t>SSM Healthcare</w:t>
      </w:r>
    </w:p>
    <w:p w:rsidR="000C063E" w:rsidRPr="00800EE1" w:rsidRDefault="000C063E" w:rsidP="002620F2">
      <w:pPr>
        <w:rPr>
          <w:smallCaps/>
          <w:sz w:val="23"/>
          <w:szCs w:val="23"/>
        </w:rPr>
      </w:pPr>
    </w:p>
    <w:p w:rsidR="000C063E" w:rsidRPr="00800EE1" w:rsidRDefault="00EE28A3" w:rsidP="002620F2">
      <w:pPr>
        <w:rPr>
          <w:b/>
          <w:bCs/>
          <w:color w:val="000000"/>
          <w:sz w:val="23"/>
          <w:szCs w:val="23"/>
        </w:rPr>
      </w:pPr>
      <w:r>
        <w:rPr>
          <w:b/>
          <w:bCs/>
          <w:color w:val="000000"/>
          <w:sz w:val="23"/>
          <w:szCs w:val="23"/>
        </w:rPr>
        <w:t xml:space="preserve">Corporate </w:t>
      </w:r>
      <w:r w:rsidR="00FF1F12">
        <w:rPr>
          <w:b/>
          <w:bCs/>
          <w:color w:val="000000"/>
          <w:sz w:val="23"/>
          <w:szCs w:val="23"/>
        </w:rPr>
        <w:t>Board Member</w:t>
      </w:r>
    </w:p>
    <w:p w:rsidR="000C063E" w:rsidRPr="00800EE1" w:rsidRDefault="00FF1F12" w:rsidP="002620F2">
      <w:pPr>
        <w:rPr>
          <w:smallCaps/>
          <w:sz w:val="23"/>
          <w:szCs w:val="23"/>
        </w:rPr>
      </w:pPr>
      <w:r>
        <w:rPr>
          <w:bCs/>
          <w:color w:val="000000"/>
          <w:sz w:val="23"/>
          <w:szCs w:val="23"/>
        </w:rPr>
        <w:t xml:space="preserve">Corporate Board Member of large, </w:t>
      </w:r>
      <w:r w:rsidR="00EE28A3">
        <w:rPr>
          <w:bCs/>
          <w:color w:val="000000"/>
          <w:sz w:val="23"/>
          <w:szCs w:val="23"/>
        </w:rPr>
        <w:t xml:space="preserve">nonprofit </w:t>
      </w:r>
      <w:r>
        <w:rPr>
          <w:bCs/>
          <w:color w:val="000000"/>
          <w:sz w:val="23"/>
          <w:szCs w:val="23"/>
        </w:rPr>
        <w:t xml:space="preserve">integrated delivery system </w:t>
      </w:r>
      <w:r w:rsidR="00EE28A3">
        <w:rPr>
          <w:bCs/>
          <w:color w:val="000000"/>
          <w:sz w:val="23"/>
          <w:szCs w:val="23"/>
        </w:rPr>
        <w:t xml:space="preserve">with over $11 billion dollars in assets </w:t>
      </w:r>
      <w:r>
        <w:rPr>
          <w:bCs/>
          <w:color w:val="000000"/>
          <w:sz w:val="23"/>
          <w:szCs w:val="23"/>
        </w:rPr>
        <w:t>with deep mission and values; role and responsibility includes fiduciary oversight, regional board oversight and strategy input for mergers and acquisitions.</w:t>
      </w:r>
    </w:p>
    <w:p w:rsidR="000C063E" w:rsidRPr="00800EE1" w:rsidRDefault="000C063E" w:rsidP="002620F2">
      <w:pPr>
        <w:rPr>
          <w:smallCaps/>
          <w:sz w:val="23"/>
          <w:szCs w:val="23"/>
        </w:rPr>
      </w:pPr>
    </w:p>
    <w:p w:rsidR="002620F2" w:rsidRPr="00800EE1" w:rsidRDefault="00EE28A3" w:rsidP="002620F2">
      <w:pPr>
        <w:rPr>
          <w:smallCaps/>
          <w:sz w:val="23"/>
          <w:szCs w:val="23"/>
        </w:rPr>
      </w:pPr>
      <w:r>
        <w:rPr>
          <w:smallCaps/>
          <w:sz w:val="23"/>
          <w:szCs w:val="23"/>
        </w:rPr>
        <w:t>Dignity Health care</w:t>
      </w:r>
      <w:r w:rsidR="002620F2" w:rsidRPr="00800EE1">
        <w:rPr>
          <w:smallCaps/>
          <w:sz w:val="23"/>
          <w:szCs w:val="23"/>
        </w:rPr>
        <w:t xml:space="preserve">   </w:t>
      </w:r>
      <w:r w:rsidR="000D16B4" w:rsidRPr="00800EE1">
        <w:rPr>
          <w:smallCaps/>
          <w:sz w:val="23"/>
          <w:szCs w:val="23"/>
        </w:rPr>
        <w:t xml:space="preserve"> </w:t>
      </w:r>
      <w:r w:rsidR="000D16B4" w:rsidRPr="00800EE1">
        <w:rPr>
          <w:smallCaps/>
          <w:sz w:val="23"/>
          <w:szCs w:val="23"/>
        </w:rPr>
        <w:tab/>
        <w:t xml:space="preserve">       </w:t>
      </w:r>
      <w:r w:rsidR="000D16B4" w:rsidRPr="00800EE1">
        <w:rPr>
          <w:smallCaps/>
          <w:sz w:val="23"/>
          <w:szCs w:val="23"/>
        </w:rPr>
        <w:tab/>
        <w:t xml:space="preserve">               </w:t>
      </w:r>
    </w:p>
    <w:p w:rsidR="002620F2" w:rsidRPr="00800EE1" w:rsidRDefault="002620F2" w:rsidP="002620F2">
      <w:pPr>
        <w:rPr>
          <w:b/>
          <w:sz w:val="23"/>
          <w:szCs w:val="23"/>
        </w:rPr>
      </w:pPr>
    </w:p>
    <w:p w:rsidR="002620F2" w:rsidRPr="00800EE1" w:rsidRDefault="00EE28A3" w:rsidP="002620F2">
      <w:pPr>
        <w:pStyle w:val="NormalWeb"/>
        <w:spacing w:before="0" w:beforeAutospacing="0" w:after="0" w:afterAutospacing="0"/>
        <w:jc w:val="both"/>
        <w:rPr>
          <w:b/>
          <w:bCs/>
          <w:color w:val="000000"/>
          <w:sz w:val="23"/>
          <w:szCs w:val="23"/>
        </w:rPr>
      </w:pPr>
      <w:r>
        <w:rPr>
          <w:b/>
          <w:bCs/>
          <w:color w:val="000000"/>
          <w:sz w:val="23"/>
          <w:szCs w:val="23"/>
        </w:rPr>
        <w:t>Corporate Board Member</w:t>
      </w:r>
    </w:p>
    <w:p w:rsidR="00CE152E" w:rsidRPr="00800EE1" w:rsidRDefault="00EE28A3" w:rsidP="002620F2">
      <w:pPr>
        <w:rPr>
          <w:sz w:val="23"/>
          <w:szCs w:val="23"/>
        </w:rPr>
      </w:pPr>
      <w:r>
        <w:rPr>
          <w:sz w:val="23"/>
          <w:szCs w:val="23"/>
        </w:rPr>
        <w:t xml:space="preserve">Corporate Board Member of large, nonprofit integrated delivery system with over $15 billion dollars in assets; currently on the Clinical Quality, Technology and Strategy Committees. </w:t>
      </w:r>
    </w:p>
    <w:p w:rsidR="007223F1" w:rsidRDefault="007223F1" w:rsidP="007223F1">
      <w:pPr>
        <w:rPr>
          <w:sz w:val="23"/>
          <w:szCs w:val="23"/>
        </w:rPr>
      </w:pPr>
    </w:p>
    <w:p w:rsidR="00845F32" w:rsidRPr="00800EE1" w:rsidRDefault="00845F32" w:rsidP="00845F32">
      <w:pPr>
        <w:rPr>
          <w:smallCaps/>
          <w:sz w:val="23"/>
          <w:szCs w:val="23"/>
        </w:rPr>
      </w:pPr>
      <w:r>
        <w:rPr>
          <w:smallCaps/>
          <w:sz w:val="23"/>
          <w:szCs w:val="23"/>
        </w:rPr>
        <w:t>Tesaro Corporation</w:t>
      </w:r>
      <w:r w:rsidRPr="00800EE1">
        <w:rPr>
          <w:smallCaps/>
          <w:sz w:val="23"/>
          <w:szCs w:val="23"/>
        </w:rPr>
        <w:t xml:space="preserve">    </w:t>
      </w:r>
      <w:r w:rsidRPr="00800EE1">
        <w:rPr>
          <w:smallCaps/>
          <w:sz w:val="23"/>
          <w:szCs w:val="23"/>
        </w:rPr>
        <w:tab/>
        <w:t xml:space="preserve">       </w:t>
      </w:r>
      <w:r w:rsidRPr="00800EE1">
        <w:rPr>
          <w:smallCaps/>
          <w:sz w:val="23"/>
          <w:szCs w:val="23"/>
        </w:rPr>
        <w:tab/>
        <w:t xml:space="preserve">               </w:t>
      </w:r>
    </w:p>
    <w:p w:rsidR="00845F32" w:rsidRPr="00800EE1" w:rsidRDefault="00845F32" w:rsidP="00845F32">
      <w:pPr>
        <w:rPr>
          <w:b/>
          <w:sz w:val="23"/>
          <w:szCs w:val="23"/>
        </w:rPr>
      </w:pPr>
    </w:p>
    <w:p w:rsidR="00845F32" w:rsidRPr="00800EE1" w:rsidRDefault="00845F32" w:rsidP="00845F32">
      <w:pPr>
        <w:pStyle w:val="NormalWeb"/>
        <w:spacing w:before="0" w:beforeAutospacing="0" w:after="0" w:afterAutospacing="0"/>
        <w:jc w:val="both"/>
        <w:rPr>
          <w:b/>
          <w:bCs/>
          <w:color w:val="000000"/>
          <w:sz w:val="23"/>
          <w:szCs w:val="23"/>
        </w:rPr>
      </w:pPr>
      <w:r>
        <w:rPr>
          <w:b/>
          <w:bCs/>
          <w:color w:val="000000"/>
          <w:sz w:val="23"/>
          <w:szCs w:val="23"/>
        </w:rPr>
        <w:t>Corporate Board Member</w:t>
      </w:r>
    </w:p>
    <w:p w:rsidR="00845F32" w:rsidRPr="00800EE1" w:rsidRDefault="00845F32" w:rsidP="00845F32">
      <w:pPr>
        <w:rPr>
          <w:sz w:val="23"/>
          <w:szCs w:val="23"/>
        </w:rPr>
      </w:pPr>
      <w:r>
        <w:rPr>
          <w:sz w:val="23"/>
          <w:szCs w:val="23"/>
        </w:rPr>
        <w:t xml:space="preserve">Corporate Board Member of small biotechnology firm headquartered in Massachusetts. </w:t>
      </w:r>
    </w:p>
    <w:p w:rsidR="00845F32" w:rsidRPr="00800EE1" w:rsidRDefault="00845F32" w:rsidP="007223F1">
      <w:pPr>
        <w:rPr>
          <w:sz w:val="23"/>
          <w:szCs w:val="23"/>
        </w:rPr>
      </w:pPr>
    </w:p>
    <w:p w:rsidR="002620F2" w:rsidRPr="00800EE1" w:rsidRDefault="00007A50" w:rsidP="002620F2">
      <w:pPr>
        <w:rPr>
          <w:sz w:val="23"/>
          <w:szCs w:val="23"/>
        </w:rPr>
      </w:pPr>
      <w:r w:rsidRPr="00800EE1">
        <w:rPr>
          <w:smallCaps/>
          <w:sz w:val="23"/>
          <w:szCs w:val="23"/>
        </w:rPr>
        <w:t>National Commission on Physician Payment Reform</w:t>
      </w:r>
      <w:r w:rsidR="002620F2" w:rsidRPr="00800EE1">
        <w:rPr>
          <w:smallCaps/>
          <w:sz w:val="23"/>
          <w:szCs w:val="23"/>
        </w:rPr>
        <w:tab/>
      </w:r>
      <w:r w:rsidR="002620F2" w:rsidRPr="00800EE1">
        <w:rPr>
          <w:smallCaps/>
          <w:sz w:val="23"/>
          <w:szCs w:val="23"/>
        </w:rPr>
        <w:tab/>
      </w:r>
      <w:r w:rsidR="002620F2" w:rsidRPr="00800EE1">
        <w:rPr>
          <w:smallCaps/>
          <w:sz w:val="23"/>
          <w:szCs w:val="23"/>
        </w:rPr>
        <w:tab/>
        <w:t xml:space="preserve">                        </w:t>
      </w:r>
      <w:r w:rsidR="002620F2" w:rsidRPr="00800EE1">
        <w:rPr>
          <w:smallCaps/>
          <w:sz w:val="23"/>
          <w:szCs w:val="23"/>
        </w:rPr>
        <w:tab/>
        <w:t xml:space="preserve">             </w:t>
      </w:r>
    </w:p>
    <w:p w:rsidR="002620F2" w:rsidRPr="00800EE1" w:rsidRDefault="002620F2" w:rsidP="002620F2">
      <w:pPr>
        <w:rPr>
          <w:sz w:val="23"/>
          <w:szCs w:val="23"/>
        </w:rPr>
      </w:pPr>
    </w:p>
    <w:p w:rsidR="002620F2" w:rsidRPr="00800EE1" w:rsidRDefault="002F12B4" w:rsidP="002620F2">
      <w:pPr>
        <w:rPr>
          <w:b/>
          <w:sz w:val="23"/>
          <w:szCs w:val="23"/>
        </w:rPr>
      </w:pPr>
      <w:r w:rsidRPr="00800EE1">
        <w:rPr>
          <w:b/>
          <w:sz w:val="23"/>
          <w:szCs w:val="23"/>
        </w:rPr>
        <w:t xml:space="preserve">Society of General Internal Medicine Advisory Board </w:t>
      </w:r>
      <w:r w:rsidR="002620F2" w:rsidRPr="00800EE1">
        <w:rPr>
          <w:b/>
          <w:sz w:val="23"/>
          <w:szCs w:val="23"/>
        </w:rPr>
        <w:t>Member</w:t>
      </w:r>
    </w:p>
    <w:p w:rsidR="002620F2" w:rsidRPr="00800EE1" w:rsidRDefault="002620F2" w:rsidP="002620F2">
      <w:pPr>
        <w:rPr>
          <w:sz w:val="23"/>
          <w:szCs w:val="23"/>
        </w:rPr>
      </w:pPr>
      <w:r w:rsidRPr="00800EE1">
        <w:rPr>
          <w:sz w:val="23"/>
          <w:szCs w:val="23"/>
        </w:rPr>
        <w:t>Analyze physician payment models</w:t>
      </w:r>
      <w:r w:rsidRPr="00800EE1">
        <w:rPr>
          <w:iCs/>
          <w:sz w:val="23"/>
          <w:szCs w:val="23"/>
        </w:rPr>
        <w:t xml:space="preserve"> such as ACOs, patient-centered medical homes, and value-based purchasing, </w:t>
      </w:r>
      <w:r w:rsidRPr="00800EE1">
        <w:rPr>
          <w:sz w:val="23"/>
          <w:szCs w:val="23"/>
        </w:rPr>
        <w:t>and identify how pay incentives relate to patient care.  Develop analysis and recommendations on how to reform the physician payment system in an effort to rein in health care costs while optimizing outcomes for patients</w:t>
      </w:r>
      <w:r w:rsidR="00696D09" w:rsidRPr="00800EE1">
        <w:rPr>
          <w:sz w:val="23"/>
          <w:szCs w:val="23"/>
        </w:rPr>
        <w:t>.</w:t>
      </w:r>
    </w:p>
    <w:p w:rsidR="00E40654" w:rsidRDefault="00E40654" w:rsidP="002620F2">
      <w:pPr>
        <w:rPr>
          <w:sz w:val="23"/>
          <w:szCs w:val="23"/>
        </w:rPr>
      </w:pPr>
    </w:p>
    <w:p w:rsidR="00696D09" w:rsidRPr="00800EE1" w:rsidRDefault="00696D09" w:rsidP="002620F2">
      <w:pPr>
        <w:rPr>
          <w:sz w:val="23"/>
          <w:szCs w:val="23"/>
        </w:rPr>
      </w:pPr>
    </w:p>
    <w:p w:rsidR="00696D09" w:rsidRPr="00800EE1" w:rsidRDefault="00696D09" w:rsidP="002620F2">
      <w:pPr>
        <w:rPr>
          <w:smallCaps/>
          <w:sz w:val="23"/>
          <w:szCs w:val="23"/>
        </w:rPr>
      </w:pPr>
      <w:r w:rsidRPr="00800EE1">
        <w:rPr>
          <w:smallCaps/>
          <w:sz w:val="23"/>
          <w:szCs w:val="23"/>
        </w:rPr>
        <w:t>Community Catalyst</w:t>
      </w:r>
    </w:p>
    <w:p w:rsidR="00696D09" w:rsidRPr="00800EE1" w:rsidRDefault="00696D09" w:rsidP="002620F2">
      <w:pPr>
        <w:rPr>
          <w:smallCaps/>
          <w:sz w:val="23"/>
          <w:szCs w:val="23"/>
        </w:rPr>
      </w:pPr>
    </w:p>
    <w:p w:rsidR="00015C95" w:rsidRPr="00800EE1" w:rsidRDefault="00015C95" w:rsidP="002620F2">
      <w:pPr>
        <w:rPr>
          <w:sz w:val="23"/>
          <w:szCs w:val="23"/>
        </w:rPr>
      </w:pPr>
      <w:r w:rsidRPr="00800EE1">
        <w:rPr>
          <w:b/>
          <w:sz w:val="23"/>
          <w:szCs w:val="23"/>
        </w:rPr>
        <w:t>Board of Directors, Member</w:t>
      </w:r>
    </w:p>
    <w:p w:rsidR="00015C95" w:rsidRPr="00800EE1" w:rsidRDefault="00015C95" w:rsidP="002620F2">
      <w:pPr>
        <w:rPr>
          <w:sz w:val="23"/>
          <w:szCs w:val="23"/>
        </w:rPr>
      </w:pPr>
      <w:r w:rsidRPr="00800EE1">
        <w:rPr>
          <w:sz w:val="23"/>
          <w:szCs w:val="23"/>
        </w:rPr>
        <w:t>Provide recommendations and feedback to the national advocacy organization that provides leadership and support to state and local consumer organizations, policymakers and foundations that are working to guarantee high-quality, affordable health care for everyone.  Advise on topics ranging from policy analysis and strategic assistance to managing national campaigns.</w:t>
      </w:r>
    </w:p>
    <w:p w:rsidR="000D16B4" w:rsidRPr="00800EE1" w:rsidRDefault="000D16B4" w:rsidP="002620F2">
      <w:pPr>
        <w:rPr>
          <w:sz w:val="23"/>
          <w:szCs w:val="23"/>
        </w:rPr>
      </w:pPr>
    </w:p>
    <w:p w:rsidR="000D16B4" w:rsidRPr="00800EE1" w:rsidRDefault="000D16B4" w:rsidP="000D16B4">
      <w:pPr>
        <w:rPr>
          <w:smallCaps/>
          <w:sz w:val="23"/>
          <w:szCs w:val="23"/>
        </w:rPr>
      </w:pPr>
      <w:r w:rsidRPr="00800EE1">
        <w:rPr>
          <w:smallCaps/>
          <w:sz w:val="23"/>
          <w:szCs w:val="23"/>
        </w:rPr>
        <w:t>Institute of Medicine</w:t>
      </w:r>
    </w:p>
    <w:p w:rsidR="000D16B4" w:rsidRPr="00800EE1" w:rsidRDefault="000D16B4" w:rsidP="000D16B4">
      <w:pPr>
        <w:rPr>
          <w:smallCaps/>
          <w:sz w:val="23"/>
          <w:szCs w:val="23"/>
        </w:rPr>
      </w:pPr>
    </w:p>
    <w:p w:rsidR="000D16B4" w:rsidRPr="00800EE1" w:rsidRDefault="000D16B4" w:rsidP="000D16B4">
      <w:pPr>
        <w:rPr>
          <w:b/>
          <w:sz w:val="23"/>
          <w:szCs w:val="23"/>
        </w:rPr>
      </w:pPr>
      <w:r w:rsidRPr="00800EE1">
        <w:rPr>
          <w:b/>
          <w:sz w:val="23"/>
          <w:szCs w:val="23"/>
        </w:rPr>
        <w:t>Roundtable on Health Literacy, Member</w:t>
      </w:r>
    </w:p>
    <w:p w:rsidR="000D16B4" w:rsidRPr="00800EE1" w:rsidRDefault="000D16B4" w:rsidP="002620F2">
      <w:pPr>
        <w:rPr>
          <w:sz w:val="23"/>
          <w:szCs w:val="23"/>
        </w:rPr>
      </w:pPr>
      <w:r w:rsidRPr="00800EE1">
        <w:rPr>
          <w:sz w:val="23"/>
          <w:szCs w:val="23"/>
        </w:rPr>
        <w:t xml:space="preserve">Discuss challenges facing health literacy practice and research, and identify approaches to promote health literacy through mechanisms and partnerships in both the public and private sectors.  </w:t>
      </w:r>
    </w:p>
    <w:p w:rsidR="00015C95" w:rsidRPr="00800EE1" w:rsidRDefault="00015C95" w:rsidP="00015C95">
      <w:pPr>
        <w:rPr>
          <w:sz w:val="23"/>
          <w:szCs w:val="23"/>
        </w:rPr>
      </w:pPr>
    </w:p>
    <w:p w:rsidR="002620F2" w:rsidRPr="00800EE1" w:rsidRDefault="002620F2" w:rsidP="002620F2">
      <w:pPr>
        <w:rPr>
          <w:sz w:val="23"/>
          <w:szCs w:val="23"/>
        </w:rPr>
      </w:pPr>
    </w:p>
    <w:p w:rsidR="002620F2" w:rsidRPr="00800EE1" w:rsidRDefault="002620F2" w:rsidP="002620F2">
      <w:pPr>
        <w:rPr>
          <w:smallCaps/>
          <w:sz w:val="23"/>
          <w:szCs w:val="23"/>
        </w:rPr>
      </w:pPr>
      <w:r w:rsidRPr="00800EE1">
        <w:rPr>
          <w:smallCaps/>
          <w:sz w:val="23"/>
          <w:szCs w:val="23"/>
        </w:rPr>
        <w:t>Robert Graham Center Policy Studies in Family Medicine and Primary Care</w:t>
      </w:r>
      <w:r w:rsidRPr="00800EE1">
        <w:rPr>
          <w:smallCaps/>
          <w:sz w:val="23"/>
          <w:szCs w:val="23"/>
        </w:rPr>
        <w:tab/>
      </w:r>
      <w:r w:rsidRPr="00800EE1">
        <w:rPr>
          <w:smallCaps/>
          <w:sz w:val="23"/>
          <w:szCs w:val="23"/>
        </w:rPr>
        <w:tab/>
        <w:t xml:space="preserve">  </w:t>
      </w:r>
    </w:p>
    <w:p w:rsidR="002620F2" w:rsidRPr="00800EE1" w:rsidRDefault="002620F2" w:rsidP="002620F2">
      <w:pPr>
        <w:rPr>
          <w:sz w:val="23"/>
          <w:szCs w:val="23"/>
        </w:rPr>
      </w:pPr>
    </w:p>
    <w:p w:rsidR="002620F2" w:rsidRPr="00800EE1" w:rsidRDefault="002620F2" w:rsidP="002620F2">
      <w:pPr>
        <w:rPr>
          <w:b/>
          <w:sz w:val="23"/>
          <w:szCs w:val="23"/>
        </w:rPr>
      </w:pPr>
      <w:r w:rsidRPr="00800EE1">
        <w:rPr>
          <w:b/>
          <w:sz w:val="23"/>
          <w:szCs w:val="23"/>
        </w:rPr>
        <w:t>Advisory Board Member</w:t>
      </w:r>
    </w:p>
    <w:p w:rsidR="002620F2" w:rsidRPr="00800EE1" w:rsidRDefault="002620F2" w:rsidP="002620F2">
      <w:pPr>
        <w:rPr>
          <w:sz w:val="23"/>
          <w:szCs w:val="23"/>
        </w:rPr>
      </w:pPr>
      <w:r w:rsidRPr="00800EE1">
        <w:rPr>
          <w:sz w:val="23"/>
          <w:szCs w:val="23"/>
        </w:rPr>
        <w:t>Provide recommendations and advice based on research and analysis to inform deliberations of the American Academy of Family Physicians in its public policy work and to provide a family medicine perspective to policy deliberations.</w:t>
      </w:r>
    </w:p>
    <w:p w:rsidR="002F12B4" w:rsidRPr="00800EE1" w:rsidRDefault="002F12B4" w:rsidP="002F12B4">
      <w:pPr>
        <w:pStyle w:val="Default"/>
        <w:rPr>
          <w:sz w:val="23"/>
          <w:szCs w:val="23"/>
        </w:rPr>
      </w:pPr>
    </w:p>
    <w:p w:rsidR="000732DF" w:rsidRPr="00800EE1" w:rsidRDefault="000732DF" w:rsidP="000732DF">
      <w:pPr>
        <w:rPr>
          <w:sz w:val="23"/>
          <w:szCs w:val="23"/>
        </w:rPr>
      </w:pPr>
    </w:p>
    <w:p w:rsidR="000732DF" w:rsidRPr="00800EE1" w:rsidRDefault="000732DF" w:rsidP="000732DF">
      <w:pPr>
        <w:rPr>
          <w:b/>
          <w:bCs/>
          <w:sz w:val="23"/>
          <w:szCs w:val="23"/>
        </w:rPr>
      </w:pPr>
    </w:p>
    <w:p w:rsidR="000732DF" w:rsidRPr="00800EE1" w:rsidRDefault="00E40654">
      <w:pPr>
        <w:pStyle w:val="Heading2"/>
        <w:rPr>
          <w:rFonts w:ascii="Times New Roman" w:hAnsi="Times New Roman" w:cs="Times New Roman"/>
          <w:sz w:val="23"/>
          <w:szCs w:val="23"/>
        </w:rPr>
      </w:pPr>
      <w:r>
        <w:rPr>
          <w:rFonts w:ascii="Times New Roman" w:hAnsi="Times New Roman" w:cs="Times New Roman"/>
          <w:sz w:val="23"/>
          <w:szCs w:val="23"/>
        </w:rPr>
        <w:t xml:space="preserve">Education, </w:t>
      </w:r>
      <w:r w:rsidR="000732DF" w:rsidRPr="00800EE1">
        <w:rPr>
          <w:rFonts w:ascii="Times New Roman" w:hAnsi="Times New Roman" w:cs="Times New Roman"/>
          <w:sz w:val="23"/>
          <w:szCs w:val="23"/>
        </w:rPr>
        <w:t>Training</w:t>
      </w:r>
      <w:r>
        <w:rPr>
          <w:rFonts w:ascii="Times New Roman" w:hAnsi="Times New Roman" w:cs="Times New Roman"/>
          <w:sz w:val="23"/>
          <w:szCs w:val="23"/>
        </w:rPr>
        <w:t xml:space="preserve"> and Professional </w:t>
      </w:r>
    </w:p>
    <w:p w:rsidR="007058FD" w:rsidRPr="00800EE1" w:rsidRDefault="007058FD" w:rsidP="007058FD">
      <w:pPr>
        <w:pStyle w:val="Heading3"/>
        <w:rPr>
          <w:sz w:val="23"/>
          <w:szCs w:val="23"/>
        </w:rPr>
      </w:pPr>
    </w:p>
    <w:p w:rsidR="007E21EB" w:rsidRPr="00800EE1" w:rsidRDefault="007E21EB" w:rsidP="007E21EB">
      <w:pPr>
        <w:rPr>
          <w:sz w:val="23"/>
          <w:szCs w:val="23"/>
        </w:rPr>
      </w:pPr>
      <w:r w:rsidRPr="00800EE1">
        <w:rPr>
          <w:sz w:val="23"/>
          <w:szCs w:val="23"/>
        </w:rPr>
        <w:t>2005</w:t>
      </w:r>
      <w:r w:rsidRPr="00800EE1">
        <w:rPr>
          <w:sz w:val="23"/>
          <w:szCs w:val="23"/>
        </w:rPr>
        <w:tab/>
      </w:r>
      <w:r w:rsidRPr="00800EE1">
        <w:rPr>
          <w:sz w:val="23"/>
          <w:szCs w:val="23"/>
        </w:rPr>
        <w:tab/>
        <w:t>M.S.H.S., University of California, Los Angeles</w:t>
      </w:r>
    </w:p>
    <w:p w:rsidR="007E21EB" w:rsidRPr="00800EE1" w:rsidRDefault="007E21EB" w:rsidP="007E21EB">
      <w:pPr>
        <w:pStyle w:val="Heading3"/>
        <w:jc w:val="left"/>
        <w:rPr>
          <w:i w:val="0"/>
          <w:sz w:val="23"/>
          <w:szCs w:val="23"/>
        </w:rPr>
      </w:pPr>
      <w:r w:rsidRPr="00800EE1">
        <w:rPr>
          <w:i w:val="0"/>
          <w:sz w:val="23"/>
          <w:szCs w:val="23"/>
        </w:rPr>
        <w:t>1999</w:t>
      </w:r>
      <w:r w:rsidRPr="00800EE1">
        <w:rPr>
          <w:i w:val="0"/>
          <w:sz w:val="23"/>
          <w:szCs w:val="23"/>
        </w:rPr>
        <w:tab/>
      </w:r>
      <w:r w:rsidRPr="00800EE1">
        <w:rPr>
          <w:i w:val="0"/>
          <w:sz w:val="23"/>
          <w:szCs w:val="23"/>
        </w:rPr>
        <w:tab/>
        <w:t>M.D., University of Texas Health Science Center</w:t>
      </w:r>
    </w:p>
    <w:p w:rsidR="007E21EB" w:rsidRPr="00800EE1" w:rsidRDefault="007E21EB" w:rsidP="007E21EB">
      <w:pPr>
        <w:pStyle w:val="Heading3"/>
        <w:jc w:val="left"/>
        <w:rPr>
          <w:i w:val="0"/>
          <w:sz w:val="23"/>
          <w:szCs w:val="23"/>
        </w:rPr>
      </w:pPr>
      <w:r w:rsidRPr="00800EE1">
        <w:rPr>
          <w:i w:val="0"/>
          <w:sz w:val="23"/>
          <w:szCs w:val="23"/>
        </w:rPr>
        <w:t>1994</w:t>
      </w:r>
      <w:r w:rsidRPr="00800EE1">
        <w:rPr>
          <w:i w:val="0"/>
          <w:sz w:val="23"/>
          <w:szCs w:val="23"/>
        </w:rPr>
        <w:tab/>
      </w:r>
      <w:r w:rsidRPr="00800EE1">
        <w:rPr>
          <w:i w:val="0"/>
          <w:sz w:val="23"/>
          <w:szCs w:val="23"/>
        </w:rPr>
        <w:tab/>
        <w:t>B.A., Plan II Honors, University of Texas at Austin</w:t>
      </w:r>
    </w:p>
    <w:p w:rsidR="00DD2116" w:rsidRPr="00800EE1" w:rsidRDefault="00077491" w:rsidP="00DD2116">
      <w:pPr>
        <w:rPr>
          <w:sz w:val="23"/>
          <w:szCs w:val="23"/>
        </w:rPr>
      </w:pPr>
      <w:r w:rsidRPr="00800EE1">
        <w:rPr>
          <w:sz w:val="23"/>
          <w:szCs w:val="23"/>
        </w:rPr>
        <w:t>Current</w:t>
      </w:r>
      <w:r w:rsidRPr="00800EE1">
        <w:rPr>
          <w:sz w:val="23"/>
          <w:szCs w:val="23"/>
        </w:rPr>
        <w:tab/>
      </w:r>
      <w:r w:rsidR="0099321A">
        <w:rPr>
          <w:sz w:val="23"/>
          <w:szCs w:val="23"/>
        </w:rPr>
        <w:tab/>
      </w:r>
      <w:r w:rsidR="000732DF" w:rsidRPr="00800EE1">
        <w:rPr>
          <w:sz w:val="23"/>
          <w:szCs w:val="23"/>
        </w:rPr>
        <w:t>Board Certification, Internal Medicine, American Board of Internal Medicine</w:t>
      </w:r>
    </w:p>
    <w:p w:rsidR="00E40654" w:rsidRDefault="007058FD" w:rsidP="00DD2116">
      <w:pPr>
        <w:rPr>
          <w:sz w:val="23"/>
          <w:szCs w:val="23"/>
        </w:rPr>
      </w:pPr>
      <w:r w:rsidRPr="00800EE1">
        <w:rPr>
          <w:sz w:val="23"/>
          <w:szCs w:val="23"/>
        </w:rPr>
        <w:t xml:space="preserve">Current </w:t>
      </w:r>
      <w:r w:rsidR="00A22D3D" w:rsidRPr="00800EE1">
        <w:rPr>
          <w:sz w:val="23"/>
          <w:szCs w:val="23"/>
        </w:rPr>
        <w:tab/>
        <w:t>Medical License</w:t>
      </w:r>
      <w:r w:rsidRPr="00800EE1">
        <w:rPr>
          <w:sz w:val="23"/>
          <w:szCs w:val="23"/>
        </w:rPr>
        <w:t>, Washington D.C. and California</w:t>
      </w:r>
    </w:p>
    <w:p w:rsidR="00DF4D66" w:rsidRPr="00800EE1" w:rsidRDefault="00E40654" w:rsidP="000732DF">
      <w:pPr>
        <w:rPr>
          <w:sz w:val="23"/>
          <w:szCs w:val="23"/>
        </w:rPr>
      </w:pPr>
      <w:r>
        <w:rPr>
          <w:sz w:val="23"/>
          <w:szCs w:val="23"/>
        </w:rPr>
        <w:t>Current</w:t>
      </w:r>
      <w:r>
        <w:rPr>
          <w:sz w:val="23"/>
          <w:szCs w:val="23"/>
        </w:rPr>
        <w:tab/>
      </w:r>
      <w:r>
        <w:rPr>
          <w:sz w:val="23"/>
          <w:szCs w:val="23"/>
        </w:rPr>
        <w:tab/>
        <w:t>Fellow, American College of Physicians (elected 2014)</w:t>
      </w:r>
    </w:p>
    <w:p w:rsidR="000732DF" w:rsidRPr="00800EE1" w:rsidRDefault="000732DF" w:rsidP="000732DF">
      <w:pPr>
        <w:rPr>
          <w:sz w:val="23"/>
          <w:szCs w:val="23"/>
        </w:rPr>
      </w:pPr>
    </w:p>
    <w:p w:rsidR="000732DF" w:rsidRPr="00800EE1" w:rsidRDefault="000732DF" w:rsidP="000732DF">
      <w:pPr>
        <w:jc w:val="center"/>
        <w:rPr>
          <w:b/>
          <w:iCs/>
          <w:sz w:val="23"/>
          <w:szCs w:val="23"/>
          <w:highlight w:val="yellow"/>
        </w:rPr>
      </w:pPr>
      <w:r w:rsidRPr="00800EE1">
        <w:rPr>
          <w:b/>
          <w:iCs/>
          <w:sz w:val="23"/>
          <w:szCs w:val="23"/>
        </w:rPr>
        <w:t>Selected Academic Publications</w:t>
      </w:r>
    </w:p>
    <w:p w:rsidR="000C7EE4" w:rsidRPr="004144C0" w:rsidRDefault="000C7EE4" w:rsidP="000C7EE4">
      <w:pPr>
        <w:widowControl w:val="0"/>
        <w:autoSpaceDE w:val="0"/>
        <w:autoSpaceDN w:val="0"/>
        <w:adjustRightInd w:val="0"/>
        <w:rPr>
          <w:sz w:val="23"/>
          <w:szCs w:val="23"/>
        </w:rPr>
      </w:pPr>
    </w:p>
    <w:p w:rsidR="00EA2571" w:rsidRPr="00214C4C" w:rsidRDefault="00BA012B" w:rsidP="006774B6">
      <w:pPr>
        <w:widowControl w:val="0"/>
        <w:autoSpaceDE w:val="0"/>
        <w:autoSpaceDN w:val="0"/>
        <w:adjustRightInd w:val="0"/>
        <w:rPr>
          <w:sz w:val="23"/>
          <w:szCs w:val="23"/>
        </w:rPr>
      </w:pPr>
      <w:r w:rsidRPr="00214C4C">
        <w:rPr>
          <w:sz w:val="23"/>
          <w:szCs w:val="23"/>
        </w:rPr>
        <w:t>Patel K, Masi D, Brandt C. Making Sense of the Medicare Physician Payment Data Release: Uses, Limitations and Potential</w:t>
      </w:r>
      <w:r w:rsidR="00EA2571" w:rsidRPr="00214C4C">
        <w:rPr>
          <w:sz w:val="23"/>
          <w:szCs w:val="23"/>
        </w:rPr>
        <w:t>.</w:t>
      </w:r>
      <w:r w:rsidR="00270DD2" w:rsidRPr="00214C4C">
        <w:rPr>
          <w:sz w:val="23"/>
          <w:szCs w:val="23"/>
        </w:rPr>
        <w:t xml:space="preserve"> </w:t>
      </w:r>
      <w:r w:rsidR="00270DD2" w:rsidRPr="00214C4C">
        <w:rPr>
          <w:i/>
          <w:sz w:val="23"/>
          <w:szCs w:val="23"/>
        </w:rPr>
        <w:t>The Commonwealth Fund</w:t>
      </w:r>
      <w:r w:rsidR="00EA2571" w:rsidRPr="00214C4C">
        <w:rPr>
          <w:sz w:val="23"/>
          <w:szCs w:val="23"/>
        </w:rPr>
        <w:t xml:space="preserve">. November 2014. </w:t>
      </w:r>
      <w:hyperlink r:id="rId8" w:history="1">
        <w:r w:rsidR="00EA2571" w:rsidRPr="00214C4C">
          <w:rPr>
            <w:rStyle w:val="Hyperlink"/>
            <w:sz w:val="23"/>
            <w:szCs w:val="23"/>
          </w:rPr>
          <w:t>http://www.commonwealthfund.org/~/media/files/publications/issue-brief/2014/nov/1789_patel_making_sense_medicare_phys_payment_data_release_ib.pdf</w:t>
        </w:r>
      </w:hyperlink>
      <w:r w:rsidR="00AB14C8">
        <w:rPr>
          <w:sz w:val="23"/>
          <w:szCs w:val="23"/>
        </w:rPr>
        <w:t>.</w:t>
      </w:r>
    </w:p>
    <w:p w:rsidR="00BA012B" w:rsidRPr="00214C4C" w:rsidRDefault="00EA2571" w:rsidP="006774B6">
      <w:pPr>
        <w:widowControl w:val="0"/>
        <w:autoSpaceDE w:val="0"/>
        <w:autoSpaceDN w:val="0"/>
        <w:adjustRightInd w:val="0"/>
        <w:rPr>
          <w:sz w:val="23"/>
          <w:szCs w:val="23"/>
        </w:rPr>
      </w:pPr>
      <w:r w:rsidRPr="00214C4C">
        <w:rPr>
          <w:sz w:val="23"/>
          <w:szCs w:val="23"/>
        </w:rPr>
        <w:t xml:space="preserve"> </w:t>
      </w:r>
    </w:p>
    <w:p w:rsidR="00AE0717" w:rsidRPr="00214C4C" w:rsidRDefault="00AE0717" w:rsidP="00AE0717">
      <w:pPr>
        <w:widowControl w:val="0"/>
        <w:autoSpaceDE w:val="0"/>
        <w:autoSpaceDN w:val="0"/>
        <w:adjustRightInd w:val="0"/>
        <w:rPr>
          <w:sz w:val="23"/>
          <w:szCs w:val="23"/>
        </w:rPr>
      </w:pPr>
      <w:r w:rsidRPr="00214C4C">
        <w:rPr>
          <w:sz w:val="23"/>
          <w:szCs w:val="23"/>
        </w:rPr>
        <w:t xml:space="preserve">McClellan M, Patel K, O’Shea J, Botts C, Presser E, Grimes C, Crim C, Tobin J. Specialty Payment Model Opportunities Assessment and Design: Environmental Scan for Neurology (Task 2): Final Version. </w:t>
      </w:r>
      <w:r w:rsidRPr="00214C4C">
        <w:rPr>
          <w:i/>
          <w:sz w:val="23"/>
          <w:szCs w:val="23"/>
        </w:rPr>
        <w:t>The Brookings Institution</w:t>
      </w:r>
      <w:r w:rsidRPr="00214C4C">
        <w:rPr>
          <w:sz w:val="23"/>
          <w:szCs w:val="23"/>
        </w:rPr>
        <w:t xml:space="preserve">. October 15, 2014. http://www2.mitre.org/public/payment_models/Neurology_Environmental_Scan_14-3571.pdf. </w:t>
      </w:r>
    </w:p>
    <w:p w:rsidR="00AE0717" w:rsidRPr="00214C4C" w:rsidRDefault="00AE0717" w:rsidP="006774B6">
      <w:pPr>
        <w:widowControl w:val="0"/>
        <w:autoSpaceDE w:val="0"/>
        <w:autoSpaceDN w:val="0"/>
        <w:adjustRightInd w:val="0"/>
        <w:rPr>
          <w:sz w:val="23"/>
          <w:szCs w:val="23"/>
        </w:rPr>
      </w:pPr>
    </w:p>
    <w:p w:rsidR="008F0189" w:rsidRPr="00214C4C" w:rsidRDefault="008F0189" w:rsidP="006774B6">
      <w:pPr>
        <w:widowControl w:val="0"/>
        <w:autoSpaceDE w:val="0"/>
        <w:autoSpaceDN w:val="0"/>
        <w:adjustRightInd w:val="0"/>
        <w:rPr>
          <w:sz w:val="23"/>
          <w:szCs w:val="23"/>
        </w:rPr>
      </w:pPr>
      <w:r w:rsidRPr="00214C4C">
        <w:rPr>
          <w:sz w:val="23"/>
          <w:szCs w:val="23"/>
        </w:rPr>
        <w:t xml:space="preserve">Patel K. Strategic Opportunities for Advancing Healthcare Reform in India and the U.S. India-U.S. Policy Memo. </w:t>
      </w:r>
      <w:r w:rsidRPr="00214C4C">
        <w:rPr>
          <w:i/>
          <w:sz w:val="23"/>
          <w:szCs w:val="23"/>
        </w:rPr>
        <w:t>The Brookings Institution</w:t>
      </w:r>
      <w:r w:rsidRPr="00214C4C">
        <w:rPr>
          <w:sz w:val="23"/>
          <w:szCs w:val="23"/>
        </w:rPr>
        <w:t>. September 2014.</w:t>
      </w:r>
      <w:r w:rsidR="00AB14C8">
        <w:rPr>
          <w:sz w:val="23"/>
          <w:szCs w:val="23"/>
        </w:rPr>
        <w:t xml:space="preserve"> </w:t>
      </w:r>
      <w:r w:rsidR="00AB14C8" w:rsidRPr="00AB14C8">
        <w:rPr>
          <w:sz w:val="23"/>
          <w:szCs w:val="23"/>
        </w:rPr>
        <w:t>http://www.brookings.edu/research/opinions/2014/09/23-advancing-healthcare-reform-india-us-patel</w:t>
      </w:r>
      <w:r w:rsidR="00AB14C8">
        <w:rPr>
          <w:sz w:val="23"/>
          <w:szCs w:val="23"/>
        </w:rPr>
        <w:t>.</w:t>
      </w:r>
    </w:p>
    <w:p w:rsidR="00BA012B" w:rsidRPr="00214C4C" w:rsidRDefault="00BA012B" w:rsidP="006774B6">
      <w:pPr>
        <w:widowControl w:val="0"/>
        <w:autoSpaceDE w:val="0"/>
        <w:autoSpaceDN w:val="0"/>
        <w:adjustRightInd w:val="0"/>
        <w:rPr>
          <w:sz w:val="23"/>
          <w:szCs w:val="23"/>
        </w:rPr>
      </w:pPr>
    </w:p>
    <w:p w:rsidR="00EA2571" w:rsidRPr="00214C4C" w:rsidRDefault="00AE0717" w:rsidP="006774B6">
      <w:pPr>
        <w:widowControl w:val="0"/>
        <w:autoSpaceDE w:val="0"/>
        <w:autoSpaceDN w:val="0"/>
        <w:adjustRightInd w:val="0"/>
        <w:rPr>
          <w:sz w:val="23"/>
          <w:szCs w:val="23"/>
        </w:rPr>
      </w:pPr>
      <w:r w:rsidRPr="00214C4C">
        <w:rPr>
          <w:sz w:val="23"/>
          <w:szCs w:val="23"/>
        </w:rPr>
        <w:t xml:space="preserve">McClellan M, Patel K, O’Shea J, Thoumi A, Crim C, Nadel J, Presser E, Tobin J. Specialty Payment Model Opportunities Assessment and Design: Environmental Scan for Gastroenterology (Task 2): Final Version. </w:t>
      </w:r>
      <w:r w:rsidRPr="00214C4C">
        <w:rPr>
          <w:i/>
          <w:sz w:val="23"/>
          <w:szCs w:val="23"/>
        </w:rPr>
        <w:t>The Brookings Institution</w:t>
      </w:r>
      <w:r w:rsidRPr="00214C4C">
        <w:rPr>
          <w:sz w:val="23"/>
          <w:szCs w:val="23"/>
        </w:rPr>
        <w:t xml:space="preserve">. July, 10, 2014. </w:t>
      </w:r>
      <w:hyperlink r:id="rId9" w:history="1">
        <w:r w:rsidRPr="00214C4C">
          <w:rPr>
            <w:rStyle w:val="Hyperlink"/>
            <w:sz w:val="23"/>
            <w:szCs w:val="23"/>
          </w:rPr>
          <w:t>http://www2.mitre.org/public/payment_models/Gastroenterology_Environmental_Scan_14-2325.pdf</w:t>
        </w:r>
      </w:hyperlink>
      <w:r w:rsidRPr="00214C4C">
        <w:rPr>
          <w:sz w:val="23"/>
          <w:szCs w:val="23"/>
        </w:rPr>
        <w:t xml:space="preserve">. </w:t>
      </w:r>
    </w:p>
    <w:p w:rsidR="00AE0717" w:rsidRPr="00214C4C" w:rsidRDefault="00AE0717" w:rsidP="006774B6">
      <w:pPr>
        <w:widowControl w:val="0"/>
        <w:autoSpaceDE w:val="0"/>
        <w:autoSpaceDN w:val="0"/>
        <w:adjustRightInd w:val="0"/>
        <w:rPr>
          <w:sz w:val="23"/>
          <w:szCs w:val="23"/>
        </w:rPr>
      </w:pPr>
    </w:p>
    <w:p w:rsidR="006774B6" w:rsidRPr="00214C4C" w:rsidRDefault="006774B6" w:rsidP="006774B6">
      <w:pPr>
        <w:widowControl w:val="0"/>
        <w:autoSpaceDE w:val="0"/>
        <w:autoSpaceDN w:val="0"/>
        <w:adjustRightInd w:val="0"/>
        <w:rPr>
          <w:sz w:val="23"/>
          <w:szCs w:val="23"/>
        </w:rPr>
      </w:pPr>
      <w:r w:rsidRPr="00214C4C">
        <w:rPr>
          <w:sz w:val="23"/>
          <w:szCs w:val="23"/>
        </w:rPr>
        <w:t xml:space="preserve">Dupree J, Patel K, Singer S, West M, Wang R, Zinner M, Weissman J. Attention to Surgeons and Surgical Care is Largely Missing from Early Medicare Accountable Care Organizations. </w:t>
      </w:r>
      <w:r w:rsidRPr="00214C4C">
        <w:rPr>
          <w:i/>
          <w:sz w:val="23"/>
          <w:szCs w:val="23"/>
        </w:rPr>
        <w:t>Health</w:t>
      </w:r>
      <w:r w:rsidR="00214C4C">
        <w:rPr>
          <w:i/>
          <w:sz w:val="23"/>
          <w:szCs w:val="23"/>
        </w:rPr>
        <w:t xml:space="preserve"> </w:t>
      </w:r>
      <w:r w:rsidRPr="00214C4C">
        <w:rPr>
          <w:i/>
          <w:sz w:val="23"/>
          <w:szCs w:val="23"/>
        </w:rPr>
        <w:t>Affairs</w:t>
      </w:r>
      <w:r w:rsidRPr="00214C4C">
        <w:rPr>
          <w:sz w:val="23"/>
          <w:szCs w:val="23"/>
        </w:rPr>
        <w:t xml:space="preserve">. June 2014; 33(6): 972-979. </w:t>
      </w:r>
    </w:p>
    <w:p w:rsidR="000C7EE4" w:rsidRPr="00214C4C" w:rsidRDefault="000C7EE4" w:rsidP="000C7EE4">
      <w:pPr>
        <w:widowControl w:val="0"/>
        <w:autoSpaceDE w:val="0"/>
        <w:autoSpaceDN w:val="0"/>
        <w:adjustRightInd w:val="0"/>
        <w:rPr>
          <w:sz w:val="23"/>
          <w:szCs w:val="23"/>
        </w:rPr>
      </w:pPr>
    </w:p>
    <w:p w:rsidR="00EA2571" w:rsidRPr="00214C4C" w:rsidRDefault="00EA2571" w:rsidP="00EA2571">
      <w:pPr>
        <w:widowControl w:val="0"/>
        <w:autoSpaceDE w:val="0"/>
        <w:autoSpaceDN w:val="0"/>
        <w:adjustRightInd w:val="0"/>
        <w:rPr>
          <w:sz w:val="23"/>
          <w:szCs w:val="23"/>
        </w:rPr>
      </w:pPr>
      <w:r w:rsidRPr="00214C4C">
        <w:rPr>
          <w:sz w:val="23"/>
          <w:szCs w:val="23"/>
        </w:rPr>
        <w:t xml:space="preserve">McClellan M, O’Shea J, Sanghavi D, Patel K, Pang L, Bleiberg S, Botts C, Tobin J. Specialty Payment Model Opportunities Assessment and Design: Environmental Scan for </w:t>
      </w:r>
      <w:r w:rsidR="00AE0717" w:rsidRPr="00214C4C">
        <w:rPr>
          <w:sz w:val="23"/>
          <w:szCs w:val="23"/>
        </w:rPr>
        <w:t>Cardiology</w:t>
      </w:r>
      <w:r w:rsidRPr="00214C4C">
        <w:rPr>
          <w:sz w:val="23"/>
          <w:szCs w:val="23"/>
        </w:rPr>
        <w:t xml:space="preserve"> (Task 2): Final Version. </w:t>
      </w:r>
      <w:r w:rsidRPr="00214C4C">
        <w:rPr>
          <w:i/>
          <w:sz w:val="23"/>
          <w:szCs w:val="23"/>
        </w:rPr>
        <w:t>The Brookings Institution</w:t>
      </w:r>
      <w:r w:rsidRPr="00214C4C">
        <w:rPr>
          <w:sz w:val="23"/>
          <w:szCs w:val="23"/>
        </w:rPr>
        <w:t>. Ju</w:t>
      </w:r>
      <w:r w:rsidR="00AE0717" w:rsidRPr="00214C4C">
        <w:rPr>
          <w:sz w:val="23"/>
          <w:szCs w:val="23"/>
        </w:rPr>
        <w:t>ne</w:t>
      </w:r>
      <w:r w:rsidRPr="00214C4C">
        <w:rPr>
          <w:sz w:val="23"/>
          <w:szCs w:val="23"/>
        </w:rPr>
        <w:t xml:space="preserve">, </w:t>
      </w:r>
      <w:r w:rsidR="00AE0717" w:rsidRPr="00214C4C">
        <w:rPr>
          <w:sz w:val="23"/>
          <w:szCs w:val="23"/>
        </w:rPr>
        <w:t>17</w:t>
      </w:r>
      <w:r w:rsidRPr="00214C4C">
        <w:rPr>
          <w:sz w:val="23"/>
          <w:szCs w:val="23"/>
        </w:rPr>
        <w:t>, 201</w:t>
      </w:r>
      <w:r w:rsidR="00AE0717" w:rsidRPr="00214C4C">
        <w:rPr>
          <w:sz w:val="23"/>
          <w:szCs w:val="23"/>
        </w:rPr>
        <w:t>4</w:t>
      </w:r>
      <w:r w:rsidRPr="00214C4C">
        <w:rPr>
          <w:sz w:val="23"/>
          <w:szCs w:val="23"/>
        </w:rPr>
        <w:t>.</w:t>
      </w:r>
      <w:r w:rsidR="00AE0717" w:rsidRPr="00214C4C">
        <w:rPr>
          <w:sz w:val="23"/>
          <w:szCs w:val="23"/>
        </w:rPr>
        <w:t xml:space="preserve"> </w:t>
      </w:r>
      <w:hyperlink r:id="rId10" w:history="1">
        <w:r w:rsidR="00AE0717" w:rsidRPr="00214C4C">
          <w:rPr>
            <w:rStyle w:val="Hyperlink"/>
            <w:sz w:val="23"/>
            <w:szCs w:val="23"/>
          </w:rPr>
          <w:t>http://www2.mitre.org/public/payment_models/Cardiology_Environmental_Scan_14-2284.pdf</w:t>
        </w:r>
      </w:hyperlink>
      <w:r w:rsidRPr="00214C4C">
        <w:rPr>
          <w:sz w:val="23"/>
          <w:szCs w:val="23"/>
        </w:rPr>
        <w:t>.</w:t>
      </w:r>
    </w:p>
    <w:p w:rsidR="00EA2571" w:rsidRPr="00214C4C" w:rsidRDefault="00EA2571" w:rsidP="000C7EE4">
      <w:pPr>
        <w:widowControl w:val="0"/>
        <w:autoSpaceDE w:val="0"/>
        <w:autoSpaceDN w:val="0"/>
        <w:adjustRightInd w:val="0"/>
        <w:rPr>
          <w:sz w:val="23"/>
          <w:szCs w:val="23"/>
        </w:rPr>
      </w:pPr>
    </w:p>
    <w:p w:rsidR="000C7EE4" w:rsidRPr="00214C4C" w:rsidRDefault="000C7EE4" w:rsidP="000C7EE4">
      <w:pPr>
        <w:widowControl w:val="0"/>
        <w:autoSpaceDE w:val="0"/>
        <w:autoSpaceDN w:val="0"/>
        <w:adjustRightInd w:val="0"/>
        <w:rPr>
          <w:sz w:val="23"/>
          <w:szCs w:val="23"/>
        </w:rPr>
      </w:pPr>
      <w:r w:rsidRPr="00214C4C">
        <w:rPr>
          <w:sz w:val="23"/>
          <w:szCs w:val="23"/>
        </w:rPr>
        <w:t xml:space="preserve">Patel K, Boutwell A, Brockmann B, Rich J. Integrating Correctional and Community Health Care for Formerly Incarcerated People who are Eligible for Medicaid. </w:t>
      </w:r>
      <w:r w:rsidRPr="00214C4C">
        <w:rPr>
          <w:i/>
          <w:sz w:val="23"/>
          <w:szCs w:val="23"/>
        </w:rPr>
        <w:t>Health</w:t>
      </w:r>
      <w:r w:rsidR="00214C4C">
        <w:rPr>
          <w:i/>
          <w:sz w:val="23"/>
          <w:szCs w:val="23"/>
        </w:rPr>
        <w:t xml:space="preserve"> </w:t>
      </w:r>
      <w:r w:rsidRPr="00214C4C">
        <w:rPr>
          <w:i/>
          <w:sz w:val="23"/>
          <w:szCs w:val="23"/>
        </w:rPr>
        <w:t>Affairs</w:t>
      </w:r>
      <w:r w:rsidRPr="00214C4C">
        <w:rPr>
          <w:sz w:val="23"/>
          <w:szCs w:val="23"/>
        </w:rPr>
        <w:t xml:space="preserve">. March 2014; 33(3): 468-473. </w:t>
      </w:r>
    </w:p>
    <w:p w:rsidR="000C7EE4" w:rsidRPr="00214C4C" w:rsidRDefault="000C7EE4" w:rsidP="000C7EE4">
      <w:pPr>
        <w:widowControl w:val="0"/>
        <w:autoSpaceDE w:val="0"/>
        <w:autoSpaceDN w:val="0"/>
        <w:adjustRightInd w:val="0"/>
        <w:rPr>
          <w:sz w:val="23"/>
          <w:szCs w:val="23"/>
        </w:rPr>
      </w:pPr>
    </w:p>
    <w:p w:rsidR="000C7EE4" w:rsidRPr="00214C4C" w:rsidRDefault="000C7EE4" w:rsidP="000C7EE4">
      <w:pPr>
        <w:widowControl w:val="0"/>
        <w:autoSpaceDE w:val="0"/>
        <w:autoSpaceDN w:val="0"/>
        <w:adjustRightInd w:val="0"/>
        <w:rPr>
          <w:sz w:val="23"/>
          <w:szCs w:val="23"/>
        </w:rPr>
      </w:pPr>
      <w:r w:rsidRPr="00214C4C">
        <w:rPr>
          <w:sz w:val="23"/>
          <w:szCs w:val="23"/>
        </w:rPr>
        <w:t xml:space="preserve">Patel K, Nadel J. Improving the Quality and Lowering the Cost of Health Care: Medicare Reforms from the National Commission on Physician Payment Reform. </w:t>
      </w:r>
      <w:r w:rsidRPr="00214C4C">
        <w:rPr>
          <w:i/>
          <w:sz w:val="23"/>
          <w:szCs w:val="23"/>
        </w:rPr>
        <w:t>Journal of General Internal Medicine</w:t>
      </w:r>
      <w:r w:rsidRPr="00214C4C">
        <w:rPr>
          <w:sz w:val="23"/>
          <w:szCs w:val="23"/>
        </w:rPr>
        <w:t>. March 2014.</w:t>
      </w:r>
    </w:p>
    <w:p w:rsidR="000C7EE4" w:rsidRPr="00214C4C" w:rsidRDefault="000C7EE4" w:rsidP="000C7EE4">
      <w:pPr>
        <w:widowControl w:val="0"/>
        <w:autoSpaceDE w:val="0"/>
        <w:autoSpaceDN w:val="0"/>
        <w:adjustRightInd w:val="0"/>
        <w:rPr>
          <w:sz w:val="23"/>
          <w:szCs w:val="23"/>
        </w:rPr>
      </w:pPr>
    </w:p>
    <w:p w:rsidR="006774B6" w:rsidRPr="00214C4C" w:rsidRDefault="006774B6" w:rsidP="00476DE3">
      <w:pPr>
        <w:widowControl w:val="0"/>
        <w:autoSpaceDE w:val="0"/>
        <w:autoSpaceDN w:val="0"/>
        <w:adjustRightInd w:val="0"/>
        <w:jc w:val="both"/>
        <w:rPr>
          <w:sz w:val="23"/>
          <w:szCs w:val="23"/>
        </w:rPr>
      </w:pPr>
      <w:r w:rsidRPr="00214C4C">
        <w:rPr>
          <w:sz w:val="23"/>
          <w:szCs w:val="23"/>
        </w:rPr>
        <w:t xml:space="preserve">McClellan M, Patel K, Sanghavi D. </w:t>
      </w:r>
      <w:r w:rsidR="00476DE3" w:rsidRPr="00214C4C">
        <w:rPr>
          <w:sz w:val="23"/>
          <w:szCs w:val="23"/>
        </w:rPr>
        <w:t>Medicare Physician Payment Reform: Will 2014 Be the Fix for SGR?</w:t>
      </w:r>
      <w:r w:rsidR="002A03A7">
        <w:rPr>
          <w:sz w:val="23"/>
          <w:szCs w:val="23"/>
        </w:rPr>
        <w:t xml:space="preserve"> </w:t>
      </w:r>
      <w:r w:rsidR="00476DE3" w:rsidRPr="00214C4C">
        <w:rPr>
          <w:i/>
          <w:sz w:val="23"/>
          <w:szCs w:val="23"/>
        </w:rPr>
        <w:t>JAMA</w:t>
      </w:r>
      <w:r w:rsidR="00476DE3" w:rsidRPr="00214C4C">
        <w:rPr>
          <w:sz w:val="23"/>
          <w:szCs w:val="23"/>
        </w:rPr>
        <w:t xml:space="preserve">. 2014; 311 (7):669-670. </w:t>
      </w:r>
    </w:p>
    <w:p w:rsidR="006774B6" w:rsidRPr="00214C4C" w:rsidRDefault="006774B6" w:rsidP="000C7EE4">
      <w:pPr>
        <w:widowControl w:val="0"/>
        <w:autoSpaceDE w:val="0"/>
        <w:autoSpaceDN w:val="0"/>
        <w:adjustRightInd w:val="0"/>
        <w:rPr>
          <w:sz w:val="23"/>
          <w:szCs w:val="23"/>
        </w:rPr>
      </w:pPr>
    </w:p>
    <w:p w:rsidR="008F0189" w:rsidRPr="00214C4C" w:rsidRDefault="008F0189" w:rsidP="008F0189">
      <w:pPr>
        <w:widowControl w:val="0"/>
        <w:autoSpaceDE w:val="0"/>
        <w:autoSpaceDN w:val="0"/>
        <w:adjustRightInd w:val="0"/>
        <w:rPr>
          <w:sz w:val="23"/>
          <w:szCs w:val="23"/>
        </w:rPr>
      </w:pPr>
      <w:r w:rsidRPr="00214C4C">
        <w:rPr>
          <w:sz w:val="23"/>
          <w:szCs w:val="23"/>
        </w:rPr>
        <w:t>K. Patel, A. Morin, </w:t>
      </w:r>
      <w:r w:rsidRPr="00214C4C">
        <w:rPr>
          <w:bCs/>
          <w:sz w:val="23"/>
          <w:szCs w:val="23"/>
        </w:rPr>
        <w:t>J. Nadel</w:t>
      </w:r>
      <w:r w:rsidRPr="00214C4C">
        <w:rPr>
          <w:sz w:val="23"/>
          <w:szCs w:val="23"/>
        </w:rPr>
        <w:t>, M.</w:t>
      </w:r>
      <w:r w:rsidR="00214C4C">
        <w:rPr>
          <w:sz w:val="23"/>
          <w:szCs w:val="23"/>
        </w:rPr>
        <w:t xml:space="preserve"> </w:t>
      </w:r>
      <w:r w:rsidRPr="00214C4C">
        <w:rPr>
          <w:sz w:val="23"/>
          <w:szCs w:val="23"/>
        </w:rPr>
        <w:t>McClellan. Meaningful Physician Payment Reform in Oncology. </w:t>
      </w:r>
      <w:r w:rsidRPr="00214C4C">
        <w:rPr>
          <w:i/>
          <w:iCs/>
          <w:sz w:val="23"/>
          <w:szCs w:val="23"/>
        </w:rPr>
        <w:t>Journal of Oncology Practice</w:t>
      </w:r>
      <w:r w:rsidRPr="00214C4C">
        <w:rPr>
          <w:sz w:val="23"/>
          <w:szCs w:val="23"/>
        </w:rPr>
        <w:t>. 2013. Volume 9, Issue 6S. 49S-53S</w:t>
      </w:r>
    </w:p>
    <w:p w:rsidR="008F0189" w:rsidRPr="00214C4C" w:rsidRDefault="008F0189" w:rsidP="000C7EE4">
      <w:pPr>
        <w:widowControl w:val="0"/>
        <w:autoSpaceDE w:val="0"/>
        <w:autoSpaceDN w:val="0"/>
        <w:adjustRightInd w:val="0"/>
        <w:rPr>
          <w:sz w:val="23"/>
          <w:szCs w:val="23"/>
        </w:rPr>
      </w:pPr>
    </w:p>
    <w:p w:rsidR="00EA2571" w:rsidRPr="00214C4C" w:rsidRDefault="00EA2571" w:rsidP="00EA2571">
      <w:pPr>
        <w:widowControl w:val="0"/>
        <w:autoSpaceDE w:val="0"/>
        <w:autoSpaceDN w:val="0"/>
        <w:adjustRightInd w:val="0"/>
        <w:rPr>
          <w:sz w:val="23"/>
          <w:szCs w:val="23"/>
        </w:rPr>
      </w:pPr>
      <w:r w:rsidRPr="00214C4C">
        <w:rPr>
          <w:sz w:val="23"/>
          <w:szCs w:val="23"/>
        </w:rPr>
        <w:t xml:space="preserve">McClellan M, Patel K, O’Shea J, Nadel J, Thoumi A, Tobin J. Specialty Payment Model Opportunities Assessment and Design: Environmental Scan for Oncology (Task 2): Final Version. </w:t>
      </w:r>
      <w:r w:rsidRPr="00214C4C">
        <w:rPr>
          <w:i/>
          <w:sz w:val="23"/>
          <w:szCs w:val="23"/>
        </w:rPr>
        <w:t>The Brookings Institution</w:t>
      </w:r>
      <w:r w:rsidRPr="00214C4C">
        <w:rPr>
          <w:sz w:val="23"/>
          <w:szCs w:val="23"/>
        </w:rPr>
        <w:t xml:space="preserve">. July, 23, 2013. </w:t>
      </w:r>
      <w:hyperlink r:id="rId11" w:history="1">
        <w:r w:rsidRPr="00214C4C">
          <w:rPr>
            <w:rStyle w:val="Hyperlink"/>
            <w:sz w:val="23"/>
            <w:szCs w:val="23"/>
          </w:rPr>
          <w:t>http://www2.mitre.org/public/payment_models/Brookings_Oncology_TEP_Environ_Scan.pdf</w:t>
        </w:r>
      </w:hyperlink>
      <w:r w:rsidR="00AB14C8">
        <w:rPr>
          <w:sz w:val="23"/>
          <w:szCs w:val="23"/>
        </w:rPr>
        <w:t>.</w:t>
      </w:r>
    </w:p>
    <w:p w:rsidR="00EA2571" w:rsidRPr="00214C4C" w:rsidRDefault="00EA2571" w:rsidP="000C7EE4">
      <w:pPr>
        <w:widowControl w:val="0"/>
        <w:autoSpaceDE w:val="0"/>
        <w:autoSpaceDN w:val="0"/>
        <w:adjustRightInd w:val="0"/>
        <w:rPr>
          <w:sz w:val="23"/>
          <w:szCs w:val="23"/>
        </w:rPr>
      </w:pPr>
    </w:p>
    <w:p w:rsidR="000C7EE4" w:rsidRPr="00214C4C" w:rsidRDefault="000C7EE4" w:rsidP="000C7EE4">
      <w:pPr>
        <w:widowControl w:val="0"/>
        <w:autoSpaceDE w:val="0"/>
        <w:autoSpaceDN w:val="0"/>
        <w:adjustRightInd w:val="0"/>
        <w:rPr>
          <w:sz w:val="23"/>
          <w:szCs w:val="23"/>
        </w:rPr>
      </w:pPr>
      <w:r w:rsidRPr="00214C4C">
        <w:rPr>
          <w:sz w:val="23"/>
          <w:szCs w:val="23"/>
        </w:rPr>
        <w:t xml:space="preserve">Patel KK, Tran L. Opportunities for Oncology in the Patient Protection and Affordable Care Act. </w:t>
      </w:r>
      <w:r w:rsidRPr="00214C4C">
        <w:rPr>
          <w:i/>
          <w:iCs/>
          <w:sz w:val="23"/>
          <w:szCs w:val="23"/>
        </w:rPr>
        <w:t>Am Soc Clin Oncol Educ Book</w:t>
      </w:r>
      <w:r w:rsidRPr="00214C4C">
        <w:rPr>
          <w:sz w:val="23"/>
          <w:szCs w:val="23"/>
        </w:rPr>
        <w:t>. 2013;33:436-440.</w:t>
      </w:r>
    </w:p>
    <w:p w:rsidR="000C7EE4" w:rsidRPr="00214C4C" w:rsidRDefault="000C7EE4" w:rsidP="000C7EE4">
      <w:pPr>
        <w:widowControl w:val="0"/>
        <w:autoSpaceDE w:val="0"/>
        <w:autoSpaceDN w:val="0"/>
        <w:adjustRightInd w:val="0"/>
        <w:rPr>
          <w:sz w:val="23"/>
          <w:szCs w:val="23"/>
        </w:rPr>
      </w:pPr>
    </w:p>
    <w:p w:rsidR="000C7EE4" w:rsidRPr="00214C4C" w:rsidRDefault="000C7EE4" w:rsidP="000C7EE4">
      <w:pPr>
        <w:widowControl w:val="0"/>
        <w:autoSpaceDE w:val="0"/>
        <w:autoSpaceDN w:val="0"/>
        <w:adjustRightInd w:val="0"/>
        <w:rPr>
          <w:sz w:val="23"/>
          <w:szCs w:val="23"/>
        </w:rPr>
      </w:pPr>
      <w:r w:rsidRPr="00214C4C">
        <w:rPr>
          <w:sz w:val="23"/>
          <w:szCs w:val="23"/>
        </w:rPr>
        <w:t xml:space="preserve">Patel KK. Practical and Policy Implications of a Changing Health Care Workforce for Chronic Disease Management. </w:t>
      </w:r>
      <w:r w:rsidRPr="00214C4C">
        <w:rPr>
          <w:i/>
          <w:sz w:val="23"/>
          <w:szCs w:val="23"/>
        </w:rPr>
        <w:t>J Ambulatory Care Manag</w:t>
      </w:r>
      <w:r w:rsidR="002A03A7">
        <w:rPr>
          <w:i/>
          <w:sz w:val="23"/>
          <w:szCs w:val="23"/>
        </w:rPr>
        <w:t>ement</w:t>
      </w:r>
      <w:r w:rsidRPr="00214C4C">
        <w:rPr>
          <w:sz w:val="23"/>
          <w:szCs w:val="23"/>
        </w:rPr>
        <w:t>. Dec 2013; 36(4): 302-304.</w:t>
      </w:r>
    </w:p>
    <w:p w:rsidR="000C7EE4" w:rsidRPr="00214C4C" w:rsidRDefault="000C7EE4" w:rsidP="000C7EE4">
      <w:pPr>
        <w:widowControl w:val="0"/>
        <w:autoSpaceDE w:val="0"/>
        <w:autoSpaceDN w:val="0"/>
        <w:adjustRightInd w:val="0"/>
        <w:rPr>
          <w:sz w:val="23"/>
          <w:szCs w:val="23"/>
        </w:rPr>
      </w:pPr>
    </w:p>
    <w:p w:rsidR="000C7EE4" w:rsidRPr="00214C4C" w:rsidRDefault="000C7EE4" w:rsidP="000C7EE4">
      <w:pPr>
        <w:widowControl w:val="0"/>
        <w:autoSpaceDE w:val="0"/>
        <w:autoSpaceDN w:val="0"/>
        <w:adjustRightInd w:val="0"/>
        <w:rPr>
          <w:sz w:val="23"/>
          <w:szCs w:val="23"/>
        </w:rPr>
      </w:pPr>
      <w:r w:rsidRPr="00214C4C">
        <w:rPr>
          <w:sz w:val="23"/>
          <w:szCs w:val="23"/>
        </w:rPr>
        <w:t xml:space="preserve">Patel K, Morin A, Thompson R, Guzick D, Goldfarb T, Jenkins W, Matthias C. Collaborative Care Before Accountable Care: Achieving Low-Cost, High-Quality Care Through a Regional Collaborative in Florida. </w:t>
      </w:r>
      <w:r w:rsidRPr="00214C4C">
        <w:rPr>
          <w:i/>
          <w:sz w:val="23"/>
          <w:szCs w:val="23"/>
        </w:rPr>
        <w:t>The American Journal of Accountable Care</w:t>
      </w:r>
      <w:r w:rsidRPr="00214C4C">
        <w:rPr>
          <w:sz w:val="23"/>
          <w:szCs w:val="23"/>
        </w:rPr>
        <w:t>. Dec 2013; 1(1)</w:t>
      </w:r>
      <w:r w:rsidR="00AB14C8">
        <w:rPr>
          <w:sz w:val="23"/>
          <w:szCs w:val="23"/>
        </w:rPr>
        <w:t>.</w:t>
      </w:r>
      <w:r w:rsidRPr="00214C4C">
        <w:rPr>
          <w:sz w:val="23"/>
          <w:szCs w:val="23"/>
        </w:rPr>
        <w:t xml:space="preserve"> http://www.ajmc.com/publications/ajac/2013/2013-1-vol1-n1.</w:t>
      </w:r>
    </w:p>
    <w:p w:rsidR="000C7EE4" w:rsidRPr="00214C4C" w:rsidRDefault="000C7EE4" w:rsidP="000C7EE4">
      <w:pPr>
        <w:widowControl w:val="0"/>
        <w:autoSpaceDE w:val="0"/>
        <w:autoSpaceDN w:val="0"/>
        <w:adjustRightInd w:val="0"/>
        <w:rPr>
          <w:sz w:val="23"/>
          <w:szCs w:val="23"/>
        </w:rPr>
      </w:pPr>
    </w:p>
    <w:p w:rsidR="000C7EE4" w:rsidRPr="00214C4C" w:rsidRDefault="000C7EE4" w:rsidP="000C7EE4">
      <w:pPr>
        <w:widowControl w:val="0"/>
        <w:autoSpaceDE w:val="0"/>
        <w:autoSpaceDN w:val="0"/>
        <w:adjustRightInd w:val="0"/>
        <w:rPr>
          <w:i/>
          <w:iCs/>
          <w:sz w:val="23"/>
          <w:szCs w:val="23"/>
        </w:rPr>
      </w:pPr>
      <w:r w:rsidRPr="00214C4C">
        <w:rPr>
          <w:sz w:val="23"/>
          <w:szCs w:val="23"/>
        </w:rPr>
        <w:t xml:space="preserve">M.R. Talen and A. Burke Valeras, Patel KK. (2013). Advancing Integrated Behavioral Health and Primary Care: The Critical Importance of Behavioral Health in Health Care Policy. In M.R. Talen and A. Burke Valeras (Eds.), </w:t>
      </w:r>
      <w:r w:rsidRPr="00214C4C">
        <w:rPr>
          <w:i/>
          <w:iCs/>
          <w:sz w:val="23"/>
          <w:szCs w:val="23"/>
        </w:rPr>
        <w:t xml:space="preserve">Integrated Behavioral Health in Primary Care: Evaluating the Evidence, Identifying the Essentials </w:t>
      </w:r>
      <w:r w:rsidRPr="00214C4C">
        <w:rPr>
          <w:iCs/>
          <w:sz w:val="23"/>
          <w:szCs w:val="23"/>
        </w:rPr>
        <w:t>(53-62)</w:t>
      </w:r>
      <w:r w:rsidRPr="00214C4C">
        <w:rPr>
          <w:sz w:val="23"/>
          <w:szCs w:val="23"/>
        </w:rPr>
        <w:t xml:space="preserve">. New York: Springer Science+Business Media. DOI 10.1007/978-1-4614-6889-9_4. </w:t>
      </w:r>
    </w:p>
    <w:p w:rsidR="000C7EE4" w:rsidRPr="00214C4C" w:rsidRDefault="000C7EE4" w:rsidP="00807029">
      <w:pPr>
        <w:widowControl w:val="0"/>
        <w:autoSpaceDE w:val="0"/>
        <w:autoSpaceDN w:val="0"/>
        <w:adjustRightInd w:val="0"/>
        <w:rPr>
          <w:sz w:val="23"/>
          <w:szCs w:val="23"/>
        </w:rPr>
      </w:pPr>
    </w:p>
    <w:p w:rsidR="00B06553" w:rsidRDefault="00671022" w:rsidP="00807029">
      <w:pPr>
        <w:widowControl w:val="0"/>
        <w:autoSpaceDE w:val="0"/>
        <w:autoSpaceDN w:val="0"/>
        <w:adjustRightInd w:val="0"/>
        <w:rPr>
          <w:sz w:val="23"/>
          <w:szCs w:val="23"/>
        </w:rPr>
      </w:pPr>
      <w:r w:rsidRPr="00214C4C">
        <w:rPr>
          <w:sz w:val="23"/>
          <w:szCs w:val="23"/>
        </w:rPr>
        <w:t>“Better Health Care Worker Demand Projections: A Twenty-First Century Approach,” Background Report. Bipartisan Policy Center. February 2013.</w:t>
      </w:r>
      <w:r w:rsidR="00AB14C8">
        <w:rPr>
          <w:sz w:val="23"/>
          <w:szCs w:val="23"/>
        </w:rPr>
        <w:t xml:space="preserve"> </w:t>
      </w:r>
      <w:hyperlink r:id="rId12" w:history="1">
        <w:r w:rsidR="00B06553" w:rsidRPr="00D55DB6">
          <w:rPr>
            <w:rStyle w:val="Hyperlink"/>
            <w:sz w:val="23"/>
            <w:szCs w:val="23"/>
          </w:rPr>
          <w:t>http://bipartisanpolicy.org/wp-content/uploads/sites/default/files/BPC%20DCHS%20Workforce%20Demand%20Paper%20Feb%202013%20final.pdf</w:t>
        </w:r>
      </w:hyperlink>
    </w:p>
    <w:p w:rsidR="00671022" w:rsidRPr="00214C4C" w:rsidRDefault="00671022" w:rsidP="00807029">
      <w:pPr>
        <w:widowControl w:val="0"/>
        <w:autoSpaceDE w:val="0"/>
        <w:autoSpaceDN w:val="0"/>
        <w:adjustRightInd w:val="0"/>
        <w:rPr>
          <w:sz w:val="23"/>
          <w:szCs w:val="23"/>
        </w:rPr>
      </w:pPr>
    </w:p>
    <w:p w:rsidR="00671022" w:rsidRDefault="00671022" w:rsidP="00807029">
      <w:pPr>
        <w:widowControl w:val="0"/>
        <w:autoSpaceDE w:val="0"/>
        <w:autoSpaceDN w:val="0"/>
        <w:adjustRightInd w:val="0"/>
        <w:rPr>
          <w:sz w:val="23"/>
          <w:szCs w:val="23"/>
        </w:rPr>
      </w:pPr>
      <w:r w:rsidRPr="00214C4C">
        <w:rPr>
          <w:sz w:val="23"/>
          <w:szCs w:val="23"/>
        </w:rPr>
        <w:t>“The Complexities of National Workforce Planning: Background Paper”. Bipartisan Policy Center. February 2013.</w:t>
      </w:r>
      <w:r w:rsidR="00AB14C8">
        <w:rPr>
          <w:sz w:val="23"/>
          <w:szCs w:val="23"/>
        </w:rPr>
        <w:t xml:space="preserve"> </w:t>
      </w:r>
      <w:r w:rsidR="00AB14C8" w:rsidRPr="00AB14C8">
        <w:rPr>
          <w:sz w:val="23"/>
          <w:szCs w:val="23"/>
        </w:rPr>
        <w:t>https://www.statereforum.org/system/files/workforce_study.pdf</w:t>
      </w:r>
    </w:p>
    <w:p w:rsidR="00671022" w:rsidRDefault="00671022" w:rsidP="00807029">
      <w:pPr>
        <w:widowControl w:val="0"/>
        <w:autoSpaceDE w:val="0"/>
        <w:autoSpaceDN w:val="0"/>
        <w:adjustRightInd w:val="0"/>
        <w:rPr>
          <w:sz w:val="23"/>
          <w:szCs w:val="23"/>
        </w:rPr>
      </w:pPr>
    </w:p>
    <w:p w:rsidR="00AB14C8" w:rsidRDefault="00AB14C8" w:rsidP="00807029">
      <w:pPr>
        <w:widowControl w:val="0"/>
        <w:autoSpaceDE w:val="0"/>
        <w:autoSpaceDN w:val="0"/>
        <w:adjustRightInd w:val="0"/>
        <w:rPr>
          <w:sz w:val="23"/>
          <w:szCs w:val="23"/>
        </w:rPr>
      </w:pPr>
      <w:r>
        <w:rPr>
          <w:sz w:val="23"/>
          <w:szCs w:val="23"/>
        </w:rPr>
        <w:t xml:space="preserve">Patel K, Nagy S, Zezza M. Chapter 19: Deficit Reduction. In: </w:t>
      </w:r>
      <w:r w:rsidR="00877F45">
        <w:rPr>
          <w:sz w:val="23"/>
          <w:szCs w:val="23"/>
        </w:rPr>
        <w:t>Kronenfeld</w:t>
      </w:r>
      <w:r>
        <w:rPr>
          <w:sz w:val="23"/>
          <w:szCs w:val="23"/>
        </w:rPr>
        <w:t xml:space="preserve"> J, Parmet W, Zezza M</w:t>
      </w:r>
      <w:r w:rsidR="00877F45">
        <w:rPr>
          <w:sz w:val="23"/>
          <w:szCs w:val="23"/>
        </w:rPr>
        <w:t xml:space="preserve"> (Eds.)</w:t>
      </w:r>
      <w:r>
        <w:rPr>
          <w:sz w:val="23"/>
          <w:szCs w:val="23"/>
        </w:rPr>
        <w:t xml:space="preserve">, </w:t>
      </w:r>
      <w:r>
        <w:rPr>
          <w:i/>
          <w:sz w:val="23"/>
          <w:szCs w:val="23"/>
        </w:rPr>
        <w:t>Debates on U.S. Health Care</w:t>
      </w:r>
      <w:r>
        <w:rPr>
          <w:sz w:val="23"/>
          <w:szCs w:val="23"/>
        </w:rPr>
        <w:t>.</w:t>
      </w:r>
      <w:r w:rsidR="00877F45">
        <w:rPr>
          <w:sz w:val="23"/>
          <w:szCs w:val="23"/>
        </w:rPr>
        <w:t xml:space="preserve"> (pp. 268-285). Thousand Oaks, CA: SAGE Publications, Inc.</w:t>
      </w:r>
      <w:r>
        <w:rPr>
          <w:i/>
          <w:sz w:val="23"/>
          <w:szCs w:val="23"/>
        </w:rPr>
        <w:t xml:space="preserve"> </w:t>
      </w:r>
      <w:r w:rsidRPr="00AB14C8">
        <w:rPr>
          <w:sz w:val="23"/>
          <w:szCs w:val="23"/>
        </w:rPr>
        <w:t>November</w:t>
      </w:r>
      <w:r>
        <w:rPr>
          <w:sz w:val="23"/>
          <w:szCs w:val="23"/>
        </w:rPr>
        <w:t>, 30, 2012.</w:t>
      </w:r>
    </w:p>
    <w:p w:rsidR="00AB14C8" w:rsidRDefault="00AB14C8" w:rsidP="00807029">
      <w:pPr>
        <w:widowControl w:val="0"/>
        <w:autoSpaceDE w:val="0"/>
        <w:autoSpaceDN w:val="0"/>
        <w:adjustRightInd w:val="0"/>
        <w:rPr>
          <w:sz w:val="23"/>
          <w:szCs w:val="23"/>
        </w:rPr>
      </w:pPr>
    </w:p>
    <w:p w:rsidR="00877C3D" w:rsidRPr="00800EE1" w:rsidRDefault="00D03DD8" w:rsidP="00807029">
      <w:pPr>
        <w:widowControl w:val="0"/>
        <w:autoSpaceDE w:val="0"/>
        <w:autoSpaceDN w:val="0"/>
        <w:adjustRightInd w:val="0"/>
        <w:rPr>
          <w:sz w:val="23"/>
          <w:szCs w:val="23"/>
        </w:rPr>
      </w:pPr>
      <w:r w:rsidRPr="00800EE1">
        <w:rPr>
          <w:sz w:val="23"/>
          <w:szCs w:val="23"/>
        </w:rPr>
        <w:t xml:space="preserve">Chaudhry </w:t>
      </w:r>
      <w:r w:rsidR="00877C3D" w:rsidRPr="00800EE1">
        <w:rPr>
          <w:sz w:val="23"/>
          <w:szCs w:val="23"/>
        </w:rPr>
        <w:t xml:space="preserve">SI, </w:t>
      </w:r>
      <w:r w:rsidRPr="00800EE1">
        <w:rPr>
          <w:sz w:val="23"/>
          <w:szCs w:val="23"/>
        </w:rPr>
        <w:t xml:space="preserve">Khanijo S, Halvorsen AJ, McDonald FS, Patel K. Accountability and Transparency in Graduate Medical Education Expenditures. </w:t>
      </w:r>
      <w:r w:rsidRPr="00800EE1">
        <w:rPr>
          <w:i/>
          <w:sz w:val="23"/>
          <w:szCs w:val="23"/>
        </w:rPr>
        <w:t>The American Journal of Medicine.</w:t>
      </w:r>
      <w:r w:rsidRPr="00800EE1">
        <w:rPr>
          <w:sz w:val="23"/>
          <w:szCs w:val="23"/>
        </w:rPr>
        <w:t xml:space="preserve"> May 2012; 125(5): 517-522.</w:t>
      </w:r>
    </w:p>
    <w:p w:rsidR="00877C3D" w:rsidRPr="00800EE1" w:rsidRDefault="00877C3D" w:rsidP="00807029">
      <w:pPr>
        <w:widowControl w:val="0"/>
        <w:autoSpaceDE w:val="0"/>
        <w:autoSpaceDN w:val="0"/>
        <w:adjustRightInd w:val="0"/>
        <w:rPr>
          <w:sz w:val="23"/>
          <w:szCs w:val="23"/>
        </w:rPr>
      </w:pPr>
    </w:p>
    <w:p w:rsidR="00807029" w:rsidRPr="00800EE1" w:rsidRDefault="00807029" w:rsidP="00807029">
      <w:pPr>
        <w:widowControl w:val="0"/>
        <w:autoSpaceDE w:val="0"/>
        <w:autoSpaceDN w:val="0"/>
        <w:adjustRightInd w:val="0"/>
        <w:rPr>
          <w:sz w:val="23"/>
          <w:szCs w:val="23"/>
        </w:rPr>
      </w:pPr>
      <w:r w:rsidRPr="00800EE1">
        <w:rPr>
          <w:sz w:val="23"/>
          <w:szCs w:val="23"/>
        </w:rPr>
        <w:t>Patel K. Essential Health Benefits: Policy Considerations.  Retrieved December 28, 2011, from http://healthaffairs.org/blog/2011/12/28/essential-health-benefits-policy-considerations/</w:t>
      </w:r>
    </w:p>
    <w:p w:rsidR="00807029" w:rsidRPr="00800EE1" w:rsidRDefault="00807029" w:rsidP="00807029">
      <w:pPr>
        <w:widowControl w:val="0"/>
        <w:autoSpaceDE w:val="0"/>
        <w:autoSpaceDN w:val="0"/>
        <w:adjustRightInd w:val="0"/>
        <w:rPr>
          <w:sz w:val="23"/>
          <w:szCs w:val="23"/>
        </w:rPr>
      </w:pPr>
    </w:p>
    <w:p w:rsidR="00807029" w:rsidRPr="00800EE1" w:rsidRDefault="00807029" w:rsidP="00807029">
      <w:pPr>
        <w:widowControl w:val="0"/>
        <w:autoSpaceDE w:val="0"/>
        <w:autoSpaceDN w:val="0"/>
        <w:adjustRightInd w:val="0"/>
        <w:rPr>
          <w:sz w:val="23"/>
          <w:szCs w:val="23"/>
        </w:rPr>
      </w:pPr>
      <w:r w:rsidRPr="00800EE1">
        <w:rPr>
          <w:sz w:val="23"/>
          <w:szCs w:val="23"/>
        </w:rPr>
        <w:t>Patel K. Essential Health Benefits: Balancing Costs, Coverage and Necessity.  Retrieved October 14, 2011, from http://healthaffairs.org/blog/2011/10/14/essential-health-benefits-balancing-costs-coverage-and-necessity/</w:t>
      </w:r>
    </w:p>
    <w:p w:rsidR="00807029" w:rsidRPr="00800EE1" w:rsidRDefault="00807029" w:rsidP="000732DF">
      <w:pPr>
        <w:widowControl w:val="0"/>
        <w:autoSpaceDE w:val="0"/>
        <w:autoSpaceDN w:val="0"/>
        <w:adjustRightInd w:val="0"/>
        <w:rPr>
          <w:sz w:val="23"/>
          <w:szCs w:val="23"/>
        </w:rPr>
      </w:pPr>
    </w:p>
    <w:p w:rsidR="004048D0" w:rsidRPr="00800EE1" w:rsidRDefault="004048D0" w:rsidP="000732DF">
      <w:pPr>
        <w:widowControl w:val="0"/>
        <w:autoSpaceDE w:val="0"/>
        <w:autoSpaceDN w:val="0"/>
        <w:adjustRightInd w:val="0"/>
        <w:rPr>
          <w:sz w:val="23"/>
          <w:szCs w:val="23"/>
        </w:rPr>
      </w:pPr>
      <w:r w:rsidRPr="00800EE1">
        <w:rPr>
          <w:sz w:val="23"/>
          <w:szCs w:val="23"/>
        </w:rPr>
        <w:t>Shrank</w:t>
      </w:r>
      <w:r w:rsidR="00820BBB" w:rsidRPr="00800EE1">
        <w:rPr>
          <w:sz w:val="23"/>
          <w:szCs w:val="23"/>
        </w:rPr>
        <w:t xml:space="preserve"> </w:t>
      </w:r>
      <w:r w:rsidRPr="00800EE1">
        <w:rPr>
          <w:sz w:val="23"/>
          <w:szCs w:val="23"/>
        </w:rPr>
        <w:t xml:space="preserve">WH, Choudhry NK, Swanton K, Jain S, Greene JA, Harlam B, Patel KK.  Variations in Structure and Content of Online Social Networks for Patients with Diabetes. </w:t>
      </w:r>
      <w:r w:rsidRPr="00800EE1">
        <w:rPr>
          <w:i/>
          <w:sz w:val="23"/>
          <w:szCs w:val="23"/>
        </w:rPr>
        <w:t>Arch Intern Med.</w:t>
      </w:r>
      <w:r w:rsidRPr="00800EE1">
        <w:rPr>
          <w:sz w:val="23"/>
          <w:szCs w:val="23"/>
        </w:rPr>
        <w:t xml:space="preserve"> Sept 2011; 171: 1589-1591.</w:t>
      </w:r>
    </w:p>
    <w:p w:rsidR="00246271" w:rsidRPr="00800EE1" w:rsidRDefault="00246271" w:rsidP="000732DF">
      <w:pPr>
        <w:widowControl w:val="0"/>
        <w:autoSpaceDE w:val="0"/>
        <w:autoSpaceDN w:val="0"/>
        <w:adjustRightInd w:val="0"/>
        <w:rPr>
          <w:sz w:val="23"/>
          <w:szCs w:val="23"/>
        </w:rPr>
      </w:pPr>
    </w:p>
    <w:p w:rsidR="00246271" w:rsidRPr="00800EE1" w:rsidRDefault="00246271" w:rsidP="000732DF">
      <w:pPr>
        <w:widowControl w:val="0"/>
        <w:autoSpaceDE w:val="0"/>
        <w:autoSpaceDN w:val="0"/>
        <w:adjustRightInd w:val="0"/>
        <w:rPr>
          <w:sz w:val="23"/>
          <w:szCs w:val="23"/>
        </w:rPr>
      </w:pPr>
      <w:r w:rsidRPr="00800EE1">
        <w:rPr>
          <w:sz w:val="23"/>
          <w:szCs w:val="23"/>
        </w:rPr>
        <w:t xml:space="preserve">Miller BF, Patel KK.  Putting Patients at the Centre of Health Care in the US. </w:t>
      </w:r>
      <w:r w:rsidRPr="00800EE1">
        <w:rPr>
          <w:i/>
          <w:sz w:val="23"/>
          <w:szCs w:val="23"/>
        </w:rPr>
        <w:t>Br J Gen Pract.</w:t>
      </w:r>
      <w:r w:rsidRPr="00800EE1">
        <w:rPr>
          <w:sz w:val="23"/>
          <w:szCs w:val="23"/>
        </w:rPr>
        <w:t xml:space="preserve"> Jul 2011; 61(588):471.  </w:t>
      </w:r>
    </w:p>
    <w:p w:rsidR="00807029" w:rsidRPr="00800EE1" w:rsidRDefault="00807029" w:rsidP="000732DF">
      <w:pPr>
        <w:widowControl w:val="0"/>
        <w:autoSpaceDE w:val="0"/>
        <w:autoSpaceDN w:val="0"/>
        <w:adjustRightInd w:val="0"/>
        <w:rPr>
          <w:sz w:val="23"/>
          <w:szCs w:val="23"/>
        </w:rPr>
      </w:pPr>
    </w:p>
    <w:p w:rsidR="00807029" w:rsidRPr="00800EE1" w:rsidRDefault="00807029" w:rsidP="000732DF">
      <w:pPr>
        <w:widowControl w:val="0"/>
        <w:autoSpaceDE w:val="0"/>
        <w:autoSpaceDN w:val="0"/>
        <w:adjustRightInd w:val="0"/>
        <w:rPr>
          <w:sz w:val="23"/>
          <w:szCs w:val="23"/>
        </w:rPr>
      </w:pPr>
      <w:r w:rsidRPr="00800EE1">
        <w:rPr>
          <w:sz w:val="23"/>
          <w:szCs w:val="23"/>
        </w:rPr>
        <w:t>Patel K. The President’s Deficit Reduction Plan: Implications for Health Care.  Retrieved April 14, 2011, from http://healthaffairs.org/blog/2011/04/14/the-presidents-deficit-plan-implications-for-health-care/</w:t>
      </w:r>
    </w:p>
    <w:p w:rsidR="00807029" w:rsidRPr="00800EE1" w:rsidRDefault="00807029" w:rsidP="000732DF">
      <w:pPr>
        <w:widowControl w:val="0"/>
        <w:autoSpaceDE w:val="0"/>
        <w:autoSpaceDN w:val="0"/>
        <w:adjustRightInd w:val="0"/>
        <w:rPr>
          <w:sz w:val="23"/>
          <w:szCs w:val="23"/>
        </w:rPr>
      </w:pPr>
    </w:p>
    <w:p w:rsidR="00807029" w:rsidRPr="00800EE1" w:rsidRDefault="00807029" w:rsidP="000732DF">
      <w:pPr>
        <w:widowControl w:val="0"/>
        <w:autoSpaceDE w:val="0"/>
        <w:autoSpaceDN w:val="0"/>
        <w:adjustRightInd w:val="0"/>
        <w:rPr>
          <w:sz w:val="23"/>
          <w:szCs w:val="23"/>
        </w:rPr>
      </w:pPr>
      <w:r w:rsidRPr="00800EE1">
        <w:rPr>
          <w:sz w:val="23"/>
          <w:szCs w:val="23"/>
        </w:rPr>
        <w:t>Patel K. Health Care in The 2012 Budget: Looking Forward and Backward. Retrieved Feb. 14, 2011, from http://healthaffairs.org/blog/2011/02/14/health-care-in-the-2012-budget-looking-forward-and-backward/</w:t>
      </w:r>
    </w:p>
    <w:p w:rsidR="00807029" w:rsidRPr="00800EE1" w:rsidRDefault="00807029" w:rsidP="000732DF">
      <w:pPr>
        <w:widowControl w:val="0"/>
        <w:autoSpaceDE w:val="0"/>
        <w:autoSpaceDN w:val="0"/>
        <w:adjustRightInd w:val="0"/>
        <w:rPr>
          <w:sz w:val="23"/>
          <w:szCs w:val="23"/>
        </w:rPr>
      </w:pPr>
    </w:p>
    <w:p w:rsidR="00807029" w:rsidRPr="00800EE1" w:rsidRDefault="00807029" w:rsidP="000732DF">
      <w:pPr>
        <w:widowControl w:val="0"/>
        <w:autoSpaceDE w:val="0"/>
        <w:autoSpaceDN w:val="0"/>
        <w:adjustRightInd w:val="0"/>
        <w:rPr>
          <w:sz w:val="23"/>
          <w:szCs w:val="23"/>
        </w:rPr>
      </w:pPr>
      <w:r w:rsidRPr="00800EE1">
        <w:rPr>
          <w:sz w:val="23"/>
          <w:szCs w:val="23"/>
        </w:rPr>
        <w:t>Patel K. Health Care and The State of The Union. Retrieved Jan. 26, 2011, from http://healthaffairs.org/blog/2011/01/26/health-care-and-the-state-of-the-union/</w:t>
      </w:r>
    </w:p>
    <w:p w:rsidR="004048D0" w:rsidRPr="00800EE1" w:rsidRDefault="004048D0" w:rsidP="000732DF">
      <w:pPr>
        <w:widowControl w:val="0"/>
        <w:autoSpaceDE w:val="0"/>
        <w:autoSpaceDN w:val="0"/>
        <w:adjustRightInd w:val="0"/>
        <w:rPr>
          <w:sz w:val="23"/>
          <w:szCs w:val="23"/>
        </w:rPr>
      </w:pPr>
    </w:p>
    <w:p w:rsidR="000732DF" w:rsidRPr="00800EE1" w:rsidRDefault="000732DF" w:rsidP="000732DF">
      <w:pPr>
        <w:widowControl w:val="0"/>
        <w:autoSpaceDE w:val="0"/>
        <w:autoSpaceDN w:val="0"/>
        <w:adjustRightInd w:val="0"/>
        <w:rPr>
          <w:sz w:val="23"/>
          <w:szCs w:val="23"/>
        </w:rPr>
      </w:pPr>
      <w:r w:rsidRPr="00800EE1">
        <w:rPr>
          <w:sz w:val="23"/>
          <w:szCs w:val="23"/>
        </w:rPr>
        <w:t xml:space="preserve">Patel K. Health Reform’s Tortuous Route To The Patient-Centered Outcomes Research Institute. </w:t>
      </w:r>
      <w:r w:rsidRPr="00800EE1">
        <w:rPr>
          <w:i/>
          <w:sz w:val="23"/>
          <w:szCs w:val="23"/>
        </w:rPr>
        <w:t>Health Affs.</w:t>
      </w:r>
      <w:r w:rsidRPr="00800EE1">
        <w:rPr>
          <w:sz w:val="23"/>
          <w:szCs w:val="23"/>
        </w:rPr>
        <w:t xml:space="preserve"> October 2010;29(10):1777-1782.</w:t>
      </w:r>
    </w:p>
    <w:p w:rsidR="000732DF" w:rsidRPr="00800EE1" w:rsidRDefault="000732DF" w:rsidP="000732DF">
      <w:pPr>
        <w:widowControl w:val="0"/>
        <w:autoSpaceDE w:val="0"/>
        <w:autoSpaceDN w:val="0"/>
        <w:adjustRightInd w:val="0"/>
        <w:rPr>
          <w:sz w:val="23"/>
          <w:szCs w:val="23"/>
        </w:rPr>
      </w:pPr>
    </w:p>
    <w:p w:rsidR="000732DF" w:rsidRPr="00800EE1" w:rsidRDefault="000732DF" w:rsidP="000732DF">
      <w:pPr>
        <w:widowControl w:val="0"/>
        <w:autoSpaceDE w:val="0"/>
        <w:autoSpaceDN w:val="0"/>
        <w:adjustRightInd w:val="0"/>
        <w:rPr>
          <w:i/>
          <w:sz w:val="23"/>
          <w:szCs w:val="23"/>
        </w:rPr>
      </w:pPr>
      <w:r w:rsidRPr="00800EE1">
        <w:rPr>
          <w:sz w:val="23"/>
          <w:szCs w:val="23"/>
        </w:rPr>
        <w:t>Derose KP, Kanouse DE, Kennedy DP, Patel K, Taylor A, Leuschner KJ, Martinez H. The Role of Faith-Based Organizations in HIV Prevention and Care in Central America. Santa Monica: RAND Corporation; 2010.</w:t>
      </w:r>
    </w:p>
    <w:p w:rsidR="000732DF" w:rsidRPr="00800EE1" w:rsidRDefault="000732DF" w:rsidP="000732DF">
      <w:pPr>
        <w:widowControl w:val="0"/>
        <w:autoSpaceDE w:val="0"/>
        <w:autoSpaceDN w:val="0"/>
        <w:adjustRightInd w:val="0"/>
        <w:rPr>
          <w:sz w:val="23"/>
          <w:szCs w:val="23"/>
        </w:rPr>
      </w:pPr>
    </w:p>
    <w:p w:rsidR="000732DF" w:rsidRPr="00800EE1" w:rsidRDefault="000732DF" w:rsidP="000732DF">
      <w:pPr>
        <w:widowControl w:val="0"/>
        <w:autoSpaceDE w:val="0"/>
        <w:autoSpaceDN w:val="0"/>
        <w:adjustRightInd w:val="0"/>
        <w:rPr>
          <w:sz w:val="23"/>
          <w:szCs w:val="23"/>
        </w:rPr>
      </w:pPr>
      <w:r w:rsidRPr="00800EE1">
        <w:rPr>
          <w:sz w:val="23"/>
          <w:szCs w:val="23"/>
        </w:rPr>
        <w:t xml:space="preserve">Patel K, McDonough J. From Massachusetts To 1600 Pennsylvania Avenue: Aboard The Health Reform Express. </w:t>
      </w:r>
      <w:r w:rsidRPr="00800EE1">
        <w:rPr>
          <w:i/>
          <w:sz w:val="23"/>
          <w:szCs w:val="23"/>
        </w:rPr>
        <w:t>Health Aff</w:t>
      </w:r>
      <w:r w:rsidR="002A03A7">
        <w:rPr>
          <w:i/>
          <w:sz w:val="23"/>
          <w:szCs w:val="23"/>
        </w:rPr>
        <w:t>air</w:t>
      </w:r>
      <w:r w:rsidRPr="00800EE1">
        <w:rPr>
          <w:i/>
          <w:sz w:val="23"/>
          <w:szCs w:val="23"/>
        </w:rPr>
        <w:t>s</w:t>
      </w:r>
      <w:r w:rsidRPr="00800EE1">
        <w:rPr>
          <w:sz w:val="23"/>
          <w:szCs w:val="23"/>
        </w:rPr>
        <w:t>. June, 2010;29(6):1106-11.</w:t>
      </w:r>
    </w:p>
    <w:p w:rsidR="001B1FE2" w:rsidRPr="00800EE1" w:rsidRDefault="001B1FE2" w:rsidP="000732DF">
      <w:pPr>
        <w:widowControl w:val="0"/>
        <w:autoSpaceDE w:val="0"/>
        <w:autoSpaceDN w:val="0"/>
        <w:adjustRightInd w:val="0"/>
        <w:rPr>
          <w:sz w:val="23"/>
          <w:szCs w:val="23"/>
        </w:rPr>
      </w:pPr>
    </w:p>
    <w:p w:rsidR="001B1FE2" w:rsidRPr="00800EE1" w:rsidRDefault="001B1FE2" w:rsidP="00F952F9">
      <w:pPr>
        <w:spacing w:beforeLines="1" w:before="2" w:afterLines="1" w:after="2"/>
        <w:rPr>
          <w:sz w:val="23"/>
          <w:szCs w:val="23"/>
        </w:rPr>
      </w:pPr>
      <w:r w:rsidRPr="00800EE1">
        <w:rPr>
          <w:sz w:val="23"/>
          <w:szCs w:val="23"/>
        </w:rPr>
        <w:t>Patel KK, McDonough J. From Massachusetts To 1600 Pennsylvania Avenue: The Journey</w:t>
      </w:r>
    </w:p>
    <w:p w:rsidR="001B1FE2" w:rsidRPr="00800EE1" w:rsidRDefault="001B1FE2" w:rsidP="00F952F9">
      <w:pPr>
        <w:spacing w:beforeLines="1" w:before="2" w:afterLines="1" w:after="2"/>
        <w:rPr>
          <w:sz w:val="23"/>
          <w:szCs w:val="23"/>
        </w:rPr>
      </w:pPr>
      <w:r w:rsidRPr="00800EE1">
        <w:rPr>
          <w:sz w:val="23"/>
          <w:szCs w:val="23"/>
        </w:rPr>
        <w:t xml:space="preserve">On The Health Reform Express. </w:t>
      </w:r>
      <w:r w:rsidRPr="00800EE1">
        <w:rPr>
          <w:i/>
          <w:iCs/>
          <w:sz w:val="23"/>
          <w:szCs w:val="23"/>
        </w:rPr>
        <w:t>Health Aff</w:t>
      </w:r>
      <w:r w:rsidR="002A03A7">
        <w:rPr>
          <w:i/>
          <w:iCs/>
          <w:sz w:val="23"/>
          <w:szCs w:val="23"/>
        </w:rPr>
        <w:t>air</w:t>
      </w:r>
      <w:r w:rsidRPr="00800EE1">
        <w:rPr>
          <w:i/>
          <w:iCs/>
          <w:sz w:val="23"/>
          <w:szCs w:val="23"/>
        </w:rPr>
        <w:t xml:space="preserve">s. </w:t>
      </w:r>
      <w:r w:rsidRPr="00800EE1">
        <w:rPr>
          <w:iCs/>
          <w:sz w:val="23"/>
          <w:szCs w:val="23"/>
        </w:rPr>
        <w:t>June 2010;29(6): 1-7.</w:t>
      </w:r>
    </w:p>
    <w:p w:rsidR="000732DF" w:rsidRPr="00800EE1" w:rsidRDefault="000732DF" w:rsidP="000732DF">
      <w:pPr>
        <w:widowControl w:val="0"/>
        <w:autoSpaceDE w:val="0"/>
        <w:autoSpaceDN w:val="0"/>
        <w:adjustRightInd w:val="0"/>
        <w:rPr>
          <w:sz w:val="23"/>
          <w:szCs w:val="23"/>
        </w:rPr>
      </w:pPr>
    </w:p>
    <w:p w:rsidR="000732DF" w:rsidRPr="00800EE1" w:rsidRDefault="000732DF" w:rsidP="000732DF">
      <w:pPr>
        <w:widowControl w:val="0"/>
        <w:autoSpaceDE w:val="0"/>
        <w:autoSpaceDN w:val="0"/>
        <w:adjustRightInd w:val="0"/>
        <w:rPr>
          <w:sz w:val="23"/>
          <w:szCs w:val="23"/>
        </w:rPr>
      </w:pPr>
      <w:r w:rsidRPr="00800EE1">
        <w:rPr>
          <w:sz w:val="23"/>
          <w:szCs w:val="23"/>
        </w:rPr>
        <w:t xml:space="preserve">Fields D, Leshen E, Patel K. Analysis &amp; Commentary: Driving Quality Gains And Cost Savings Through Adoption Of Medical Homes. </w:t>
      </w:r>
      <w:r w:rsidRPr="00800EE1">
        <w:rPr>
          <w:i/>
          <w:iCs/>
          <w:sz w:val="23"/>
          <w:szCs w:val="23"/>
        </w:rPr>
        <w:t>Health Aff</w:t>
      </w:r>
      <w:r w:rsidR="002A03A7">
        <w:rPr>
          <w:i/>
          <w:iCs/>
          <w:sz w:val="23"/>
          <w:szCs w:val="23"/>
        </w:rPr>
        <w:t>air</w:t>
      </w:r>
      <w:r w:rsidRPr="00800EE1">
        <w:rPr>
          <w:i/>
          <w:iCs/>
          <w:sz w:val="23"/>
          <w:szCs w:val="23"/>
        </w:rPr>
        <w:t xml:space="preserve">s. </w:t>
      </w:r>
      <w:r w:rsidRPr="00800EE1">
        <w:rPr>
          <w:iCs/>
          <w:sz w:val="23"/>
          <w:szCs w:val="23"/>
        </w:rPr>
        <w:t>May 2010;</w:t>
      </w:r>
      <w:r w:rsidRPr="00800EE1">
        <w:rPr>
          <w:sz w:val="23"/>
          <w:szCs w:val="23"/>
        </w:rPr>
        <w:t>29(5):819.</w:t>
      </w:r>
    </w:p>
    <w:p w:rsidR="000732DF" w:rsidRPr="00800EE1" w:rsidRDefault="000732DF" w:rsidP="000732DF">
      <w:pPr>
        <w:widowControl w:val="0"/>
        <w:autoSpaceDE w:val="0"/>
        <w:autoSpaceDN w:val="0"/>
        <w:adjustRightInd w:val="0"/>
        <w:rPr>
          <w:sz w:val="23"/>
          <w:szCs w:val="23"/>
        </w:rPr>
      </w:pPr>
    </w:p>
    <w:p w:rsidR="000732DF" w:rsidRPr="00800EE1" w:rsidRDefault="001B1FE2" w:rsidP="001B1FE2">
      <w:pPr>
        <w:pStyle w:val="NormalWeb"/>
        <w:spacing w:before="0" w:beforeAutospacing="0" w:after="0" w:afterAutospacing="0"/>
        <w:rPr>
          <w:sz w:val="23"/>
          <w:szCs w:val="23"/>
        </w:rPr>
      </w:pPr>
      <w:r w:rsidRPr="00800EE1">
        <w:rPr>
          <w:sz w:val="23"/>
          <w:szCs w:val="23"/>
        </w:rPr>
        <w:t xml:space="preserve">Patterson O, Weil F, Patel KK. The Role of Community in Disaster Response: Conceptual Models. </w:t>
      </w:r>
      <w:r w:rsidRPr="00800EE1">
        <w:rPr>
          <w:i/>
          <w:iCs/>
          <w:sz w:val="23"/>
          <w:szCs w:val="23"/>
        </w:rPr>
        <w:t xml:space="preserve">Population Research and Policy Review. </w:t>
      </w:r>
      <w:r w:rsidRPr="00800EE1">
        <w:rPr>
          <w:iCs/>
          <w:sz w:val="23"/>
          <w:szCs w:val="23"/>
        </w:rPr>
        <w:t>April 2010</w:t>
      </w:r>
      <w:r w:rsidRPr="00800EE1">
        <w:rPr>
          <w:sz w:val="23"/>
          <w:szCs w:val="23"/>
        </w:rPr>
        <w:t>; 29(2):1-15.</w:t>
      </w:r>
    </w:p>
    <w:p w:rsidR="000732DF" w:rsidRPr="00800EE1" w:rsidRDefault="000732DF" w:rsidP="00F952F9">
      <w:pPr>
        <w:spacing w:beforeLines="1" w:before="2" w:afterLines="1" w:after="2"/>
        <w:rPr>
          <w:sz w:val="23"/>
          <w:szCs w:val="23"/>
        </w:rPr>
      </w:pPr>
    </w:p>
    <w:p w:rsidR="000732DF" w:rsidRPr="00800EE1" w:rsidRDefault="000732DF" w:rsidP="000732DF">
      <w:pPr>
        <w:pStyle w:val="NormalWeb"/>
        <w:spacing w:before="0" w:beforeAutospacing="0" w:after="0" w:afterAutospacing="0"/>
        <w:rPr>
          <w:bCs/>
          <w:sz w:val="23"/>
          <w:szCs w:val="23"/>
        </w:rPr>
      </w:pPr>
      <w:r w:rsidRPr="00800EE1">
        <w:rPr>
          <w:bCs/>
          <w:sz w:val="23"/>
          <w:szCs w:val="23"/>
        </w:rPr>
        <w:t xml:space="preserve">Patel KK, Wells K. Applying Health Care Reform Principles to Mental Health and Substance Abuse Services. </w:t>
      </w:r>
      <w:r w:rsidRPr="00800EE1">
        <w:rPr>
          <w:bCs/>
          <w:i/>
          <w:iCs/>
          <w:sz w:val="23"/>
          <w:szCs w:val="23"/>
        </w:rPr>
        <w:t xml:space="preserve">JAMA. </w:t>
      </w:r>
      <w:r w:rsidRPr="00800EE1">
        <w:rPr>
          <w:bCs/>
          <w:sz w:val="23"/>
          <w:szCs w:val="23"/>
        </w:rPr>
        <w:t>2009;302(13):1463.</w:t>
      </w:r>
    </w:p>
    <w:p w:rsidR="001B1FE2" w:rsidRPr="00800EE1" w:rsidRDefault="001B1FE2" w:rsidP="000732DF">
      <w:pPr>
        <w:pStyle w:val="NormalWeb"/>
        <w:spacing w:before="0" w:beforeAutospacing="0" w:after="0" w:afterAutospacing="0"/>
        <w:rPr>
          <w:sz w:val="23"/>
          <w:szCs w:val="23"/>
        </w:rPr>
      </w:pPr>
    </w:p>
    <w:p w:rsidR="001B1FE2" w:rsidRPr="00800EE1" w:rsidRDefault="001B1FE2" w:rsidP="001B1FE2">
      <w:pPr>
        <w:widowControl w:val="0"/>
        <w:autoSpaceDE w:val="0"/>
        <w:autoSpaceDN w:val="0"/>
        <w:adjustRightInd w:val="0"/>
        <w:rPr>
          <w:sz w:val="23"/>
          <w:szCs w:val="23"/>
        </w:rPr>
      </w:pPr>
      <w:r w:rsidRPr="00800EE1">
        <w:rPr>
          <w:sz w:val="23"/>
          <w:szCs w:val="23"/>
        </w:rPr>
        <w:t xml:space="preserve">Patel KK, Butler B, Wells KB. What is necessary to transform the quality of mental health care. </w:t>
      </w:r>
      <w:r w:rsidRPr="00800EE1">
        <w:rPr>
          <w:i/>
          <w:iCs/>
          <w:sz w:val="23"/>
          <w:szCs w:val="23"/>
        </w:rPr>
        <w:t>Health Aff</w:t>
      </w:r>
      <w:r w:rsidR="002A03A7">
        <w:rPr>
          <w:i/>
          <w:iCs/>
          <w:sz w:val="23"/>
          <w:szCs w:val="23"/>
        </w:rPr>
        <w:t>air</w:t>
      </w:r>
      <w:r w:rsidRPr="00800EE1">
        <w:rPr>
          <w:i/>
          <w:iCs/>
          <w:sz w:val="23"/>
          <w:szCs w:val="23"/>
        </w:rPr>
        <w:t xml:space="preserve">s. </w:t>
      </w:r>
      <w:r w:rsidRPr="00800EE1">
        <w:rPr>
          <w:iCs/>
          <w:sz w:val="23"/>
          <w:szCs w:val="23"/>
        </w:rPr>
        <w:t xml:space="preserve">May/June </w:t>
      </w:r>
      <w:r w:rsidRPr="00800EE1">
        <w:rPr>
          <w:sz w:val="23"/>
          <w:szCs w:val="23"/>
        </w:rPr>
        <w:t>2006;25(3):681.</w:t>
      </w:r>
    </w:p>
    <w:p w:rsidR="001B1FE2" w:rsidRPr="00800EE1" w:rsidRDefault="001B1FE2" w:rsidP="00F952F9">
      <w:pPr>
        <w:spacing w:beforeLines="1" w:before="2" w:afterLines="1" w:after="2"/>
        <w:rPr>
          <w:sz w:val="23"/>
          <w:szCs w:val="23"/>
          <w:highlight w:val="yellow"/>
        </w:rPr>
      </w:pPr>
    </w:p>
    <w:p w:rsidR="001B1FE2" w:rsidRPr="00800EE1" w:rsidRDefault="001B1FE2" w:rsidP="00F952F9">
      <w:pPr>
        <w:spacing w:beforeLines="1" w:before="2" w:afterLines="1" w:after="2"/>
        <w:rPr>
          <w:sz w:val="23"/>
          <w:szCs w:val="23"/>
        </w:rPr>
      </w:pPr>
      <w:r w:rsidRPr="00800EE1">
        <w:rPr>
          <w:sz w:val="23"/>
          <w:szCs w:val="23"/>
        </w:rPr>
        <w:t xml:space="preserve">Patel KK, Koegel P, Booker T, Jones L, Wells K. Innovative Approaches to Community Based Participatory Research. </w:t>
      </w:r>
      <w:r w:rsidRPr="00800EE1">
        <w:rPr>
          <w:i/>
          <w:sz w:val="23"/>
          <w:szCs w:val="23"/>
        </w:rPr>
        <w:t>Ethn. Dis.</w:t>
      </w:r>
      <w:r w:rsidRPr="00800EE1">
        <w:rPr>
          <w:sz w:val="23"/>
          <w:szCs w:val="23"/>
        </w:rPr>
        <w:t xml:space="preserve"> 2006 Winter;16(1 Suppl 1):S35-42.</w:t>
      </w:r>
    </w:p>
    <w:p w:rsidR="000732DF" w:rsidRPr="00800EE1" w:rsidRDefault="000732DF" w:rsidP="000732DF">
      <w:pPr>
        <w:widowControl w:val="0"/>
        <w:autoSpaceDE w:val="0"/>
        <w:autoSpaceDN w:val="0"/>
        <w:adjustRightInd w:val="0"/>
        <w:rPr>
          <w:sz w:val="23"/>
          <w:szCs w:val="23"/>
        </w:rPr>
      </w:pPr>
    </w:p>
    <w:p w:rsidR="000732DF" w:rsidRPr="00800EE1" w:rsidRDefault="000732DF" w:rsidP="00F952F9">
      <w:pPr>
        <w:spacing w:beforeLines="1" w:before="2" w:afterLines="1" w:after="2"/>
        <w:rPr>
          <w:sz w:val="23"/>
          <w:szCs w:val="23"/>
        </w:rPr>
      </w:pPr>
      <w:r w:rsidRPr="00800EE1">
        <w:rPr>
          <w:sz w:val="23"/>
          <w:szCs w:val="23"/>
        </w:rPr>
        <w:t xml:space="preserve">Rabinowitz HK, Babbott D, Bastacky S, Pascoe JM, Patel KK, Pye KL, Rodak J, Jr., Veit KJ, Wood DL. Innovative Approaches to Educating Medical Students for Practice in a Changing Health Care Environment: The National UME-21 Project. </w:t>
      </w:r>
      <w:r w:rsidRPr="00800EE1">
        <w:rPr>
          <w:i/>
          <w:sz w:val="23"/>
          <w:szCs w:val="23"/>
        </w:rPr>
        <w:t>Academic Medicine.</w:t>
      </w:r>
      <w:r w:rsidRPr="00800EE1">
        <w:rPr>
          <w:sz w:val="23"/>
          <w:szCs w:val="23"/>
        </w:rPr>
        <w:t xml:space="preserve"> June 2001;76(6):587-597.</w:t>
      </w:r>
    </w:p>
    <w:p w:rsidR="000732DF" w:rsidRPr="00800EE1" w:rsidRDefault="000732DF" w:rsidP="00F952F9">
      <w:pPr>
        <w:spacing w:beforeLines="1" w:before="2" w:afterLines="1" w:after="2"/>
        <w:jc w:val="center"/>
        <w:rPr>
          <w:b/>
          <w:sz w:val="23"/>
          <w:szCs w:val="23"/>
        </w:rPr>
      </w:pPr>
    </w:p>
    <w:p w:rsidR="000732DF" w:rsidRPr="00800EE1" w:rsidRDefault="000732DF" w:rsidP="00F952F9">
      <w:pPr>
        <w:spacing w:beforeLines="1" w:before="2" w:afterLines="1" w:after="2"/>
        <w:rPr>
          <w:b/>
          <w:sz w:val="23"/>
          <w:szCs w:val="23"/>
        </w:rPr>
      </w:pPr>
    </w:p>
    <w:p w:rsidR="00493B26" w:rsidRPr="00800EE1" w:rsidRDefault="00493B26" w:rsidP="00F952F9">
      <w:pPr>
        <w:spacing w:beforeLines="1" w:before="2" w:afterLines="1" w:after="2"/>
        <w:jc w:val="center"/>
        <w:rPr>
          <w:b/>
          <w:sz w:val="23"/>
          <w:szCs w:val="23"/>
        </w:rPr>
      </w:pPr>
    </w:p>
    <w:p w:rsidR="00493B26" w:rsidRPr="00800EE1" w:rsidRDefault="00493B26" w:rsidP="00F952F9">
      <w:pPr>
        <w:spacing w:beforeLines="1" w:before="2" w:afterLines="1" w:after="2"/>
        <w:jc w:val="center"/>
        <w:rPr>
          <w:b/>
          <w:sz w:val="23"/>
          <w:szCs w:val="23"/>
        </w:rPr>
      </w:pPr>
    </w:p>
    <w:p w:rsidR="000732DF" w:rsidRPr="00800EE1" w:rsidRDefault="000732DF" w:rsidP="00F952F9">
      <w:pPr>
        <w:spacing w:beforeLines="1" w:before="2" w:afterLines="1" w:after="2"/>
        <w:jc w:val="center"/>
        <w:rPr>
          <w:b/>
          <w:sz w:val="23"/>
          <w:szCs w:val="23"/>
        </w:rPr>
      </w:pPr>
      <w:r w:rsidRPr="00800EE1">
        <w:rPr>
          <w:b/>
          <w:sz w:val="23"/>
          <w:szCs w:val="23"/>
        </w:rPr>
        <w:t>Selected Presentations</w:t>
      </w:r>
    </w:p>
    <w:p w:rsidR="000732DF" w:rsidRDefault="000732DF" w:rsidP="00F952F9">
      <w:pPr>
        <w:spacing w:beforeLines="1" w:before="2" w:afterLines="1" w:after="2"/>
        <w:rPr>
          <w:bCs/>
          <w:sz w:val="23"/>
          <w:szCs w:val="23"/>
        </w:rPr>
      </w:pPr>
    </w:p>
    <w:p w:rsidR="00C35FD6" w:rsidRPr="00AB14C8" w:rsidRDefault="00C35FD6" w:rsidP="00F952F9">
      <w:pPr>
        <w:spacing w:beforeLines="1" w:before="2" w:afterLines="1" w:after="2"/>
        <w:rPr>
          <w:bCs/>
          <w:sz w:val="23"/>
          <w:szCs w:val="23"/>
        </w:rPr>
      </w:pPr>
      <w:r w:rsidRPr="00AB14C8">
        <w:rPr>
          <w:bCs/>
          <w:sz w:val="23"/>
          <w:szCs w:val="23"/>
        </w:rPr>
        <w:t>Panelist, CMSS Summit on Alternative Payment Models, Annual Meeting of the Council of Medical Specialty Societies, November 20, 2014.</w:t>
      </w:r>
    </w:p>
    <w:p w:rsidR="00C35FD6" w:rsidRPr="00AB14C8" w:rsidRDefault="00C35FD6"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Keynote, The Affordable Care Act: Politics, Policy and Why Physician Leadership Matters</w:t>
      </w:r>
      <w:r w:rsidR="00C35FD6" w:rsidRPr="00AB14C8">
        <w:rPr>
          <w:bCs/>
          <w:sz w:val="23"/>
          <w:szCs w:val="23"/>
        </w:rPr>
        <w:t>, Robert Wood Johnson Foundation Clinical Scholars 2014 Annual Meeting, November 4, 2014.</w:t>
      </w:r>
    </w:p>
    <w:p w:rsidR="00AE0717" w:rsidRPr="00AB14C8" w:rsidRDefault="00AE0717"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Building a Better Health Care System, The Atlantic’s Sixth Annual Health Care Forum, The Atlantic, March 27, 2014.</w:t>
      </w:r>
    </w:p>
    <w:p w:rsidR="00AE0717" w:rsidRPr="00AB14C8" w:rsidRDefault="00AE0717" w:rsidP="00F952F9">
      <w:pPr>
        <w:spacing w:beforeLines="1" w:before="2" w:afterLines="1" w:after="2"/>
        <w:rPr>
          <w:bCs/>
          <w:sz w:val="23"/>
          <w:szCs w:val="23"/>
        </w:rPr>
      </w:pPr>
      <w:r w:rsidRPr="00AB14C8">
        <w:rPr>
          <w:bCs/>
          <w:sz w:val="23"/>
          <w:szCs w:val="23"/>
        </w:rPr>
        <w:t xml:space="preserve"> </w:t>
      </w:r>
    </w:p>
    <w:p w:rsidR="00AE0717" w:rsidRPr="00AB14C8" w:rsidRDefault="00AE0717" w:rsidP="00F952F9">
      <w:pPr>
        <w:spacing w:beforeLines="1" w:before="2" w:afterLines="1" w:after="2"/>
        <w:rPr>
          <w:bCs/>
          <w:sz w:val="23"/>
          <w:szCs w:val="23"/>
        </w:rPr>
      </w:pPr>
      <w:r w:rsidRPr="00AB14C8">
        <w:rPr>
          <w:bCs/>
          <w:sz w:val="23"/>
          <w:szCs w:val="23"/>
        </w:rPr>
        <w:t>World Congress Summit on Oncology Market Access under New Payment and Delivery Models, World Congress, March 24-25, 2014.</w:t>
      </w:r>
    </w:p>
    <w:p w:rsidR="00AE0717" w:rsidRPr="00AB14C8" w:rsidRDefault="00AE0717"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Accountable Care 2.0: Next Steps in Advancing ACO-Led Innovation, Care Innovation Summit, February 27, 2014.</w:t>
      </w:r>
    </w:p>
    <w:p w:rsidR="00AE0717" w:rsidRPr="00AB14C8" w:rsidRDefault="00AE0717"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Keynote, Health Reform Implementation in 2014 - "What Can Hematologists Expect?", ASH Practice Partnership Lunch, American Society of Hematology, December 8, 2013.</w:t>
      </w:r>
    </w:p>
    <w:p w:rsidR="00AE0717" w:rsidRPr="00AB14C8" w:rsidRDefault="00AE0717"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Navigating the Rapids of the Regulatory Alphabet Soup: Survival Tips for the Practicing Allergist; Accountable Care Organizations (ACOs): How Do the Allergists Fit In?, 2013 ACAAI Annual Scientific Meeting, American College of Allergy, Asthma and Immunology, November 10, 2013.</w:t>
      </w:r>
    </w:p>
    <w:p w:rsidR="00AE0717" w:rsidRPr="00AB14C8" w:rsidRDefault="00AE0717"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Helping Consumers Understand and Use Health Insurance in 2014—Assistance for Navigators, Health Literacy Annual Research Conference, Institute of Medicine, October 28, 2013.</w:t>
      </w:r>
    </w:p>
    <w:p w:rsidR="00AE0717" w:rsidRPr="00AB14C8" w:rsidRDefault="00AE0717"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Because Coverage Isn’t Care: Developing Workforce to Meet Increasing Demand for Care, Foundations and Health Reform Fall Forum, Grantmakers in Health, October 24, 2013.</w:t>
      </w:r>
    </w:p>
    <w:p w:rsidR="00AE0717" w:rsidRPr="00AB14C8" w:rsidRDefault="00AE0717" w:rsidP="00F952F9">
      <w:pPr>
        <w:spacing w:beforeLines="1" w:before="2" w:afterLines="1" w:after="2"/>
        <w:rPr>
          <w:bCs/>
          <w:sz w:val="23"/>
          <w:szCs w:val="23"/>
        </w:rPr>
      </w:pPr>
    </w:p>
    <w:p w:rsidR="00AE0717" w:rsidRPr="00AB14C8" w:rsidRDefault="00AE0717" w:rsidP="00F952F9">
      <w:pPr>
        <w:spacing w:beforeLines="1" w:before="2" w:afterLines="1" w:after="2"/>
        <w:rPr>
          <w:bCs/>
          <w:sz w:val="23"/>
          <w:szCs w:val="23"/>
        </w:rPr>
      </w:pPr>
      <w:r w:rsidRPr="00AB14C8">
        <w:rPr>
          <w:bCs/>
          <w:sz w:val="23"/>
          <w:szCs w:val="23"/>
        </w:rPr>
        <w:t>Speaker, Colorado Collaborative Care Policy Summit, Collaborative Family Healthcare Association, October 11, 2013.</w:t>
      </w:r>
    </w:p>
    <w:p w:rsidR="00AE0717" w:rsidRPr="00AB14C8" w:rsidRDefault="00AE0717" w:rsidP="00F952F9">
      <w:pPr>
        <w:spacing w:beforeLines="1" w:before="2" w:afterLines="1" w:after="2"/>
        <w:rPr>
          <w:bCs/>
          <w:sz w:val="23"/>
          <w:szCs w:val="23"/>
        </w:rPr>
      </w:pPr>
      <w:r w:rsidRPr="00AB14C8">
        <w:rPr>
          <w:bCs/>
          <w:sz w:val="23"/>
          <w:szCs w:val="23"/>
        </w:rPr>
        <w:t xml:space="preserve"> </w:t>
      </w:r>
    </w:p>
    <w:p w:rsidR="00AE0717" w:rsidRPr="00AB14C8" w:rsidRDefault="00AE0717" w:rsidP="00F952F9">
      <w:pPr>
        <w:spacing w:beforeLines="1" w:before="2" w:afterLines="1" w:after="2"/>
        <w:rPr>
          <w:bCs/>
          <w:sz w:val="23"/>
          <w:szCs w:val="23"/>
        </w:rPr>
      </w:pPr>
      <w:r w:rsidRPr="00AB14C8">
        <w:rPr>
          <w:bCs/>
          <w:sz w:val="23"/>
          <w:szCs w:val="23"/>
        </w:rPr>
        <w:t>Building a Stronger, High-Quality Primary Care System: They Key to Diabetes Prevention and Management, Diabetes Innovation 2013, Joslin Diabetes Center, October 3, 2013.</w:t>
      </w:r>
    </w:p>
    <w:p w:rsidR="00AE0717" w:rsidRDefault="00AE0717" w:rsidP="00F952F9">
      <w:pPr>
        <w:spacing w:beforeLines="1" w:before="2" w:afterLines="1" w:after="2"/>
        <w:rPr>
          <w:bCs/>
          <w:sz w:val="23"/>
          <w:szCs w:val="23"/>
        </w:rPr>
      </w:pPr>
    </w:p>
    <w:p w:rsidR="000732DF" w:rsidRPr="00800EE1" w:rsidRDefault="000732DF" w:rsidP="00F952F9">
      <w:pPr>
        <w:spacing w:beforeLines="1" w:before="2" w:afterLines="1" w:after="2"/>
        <w:rPr>
          <w:bCs/>
          <w:sz w:val="23"/>
          <w:szCs w:val="23"/>
        </w:rPr>
      </w:pPr>
      <w:r w:rsidRPr="00800EE1">
        <w:rPr>
          <w:bCs/>
          <w:sz w:val="23"/>
          <w:szCs w:val="23"/>
        </w:rPr>
        <w:t>Understanding the Implications of Health Reform for the Way We Do Business in Healthcare, National Healthcare CFO Summit Fall 2010, October 26, 2010.</w:t>
      </w:r>
    </w:p>
    <w:p w:rsidR="000732DF" w:rsidRPr="00800EE1" w:rsidRDefault="000732DF" w:rsidP="00F952F9">
      <w:pPr>
        <w:spacing w:beforeLines="1" w:before="2" w:afterLines="1" w:after="2"/>
        <w:rPr>
          <w:bCs/>
          <w:sz w:val="23"/>
          <w:szCs w:val="23"/>
        </w:rPr>
      </w:pPr>
    </w:p>
    <w:p w:rsidR="000732DF" w:rsidRPr="00800EE1" w:rsidRDefault="000732DF" w:rsidP="00F952F9">
      <w:pPr>
        <w:spacing w:beforeLines="1" w:before="2" w:afterLines="1" w:after="2"/>
        <w:rPr>
          <w:bCs/>
          <w:sz w:val="23"/>
          <w:szCs w:val="23"/>
        </w:rPr>
      </w:pPr>
      <w:r w:rsidRPr="00800EE1">
        <w:rPr>
          <w:bCs/>
          <w:sz w:val="23"/>
          <w:szCs w:val="23"/>
        </w:rPr>
        <w:t>Health Leadership in this Era of Change, National Association for Business Economics Annual Meeting, October 11, 2010.</w:t>
      </w:r>
    </w:p>
    <w:p w:rsidR="000732DF" w:rsidRPr="00800EE1" w:rsidRDefault="000732DF" w:rsidP="00F952F9">
      <w:pPr>
        <w:spacing w:beforeLines="1" w:before="2" w:afterLines="1" w:after="2"/>
        <w:rPr>
          <w:bCs/>
          <w:sz w:val="23"/>
          <w:szCs w:val="23"/>
        </w:rPr>
      </w:pPr>
    </w:p>
    <w:p w:rsidR="000732DF" w:rsidRPr="00800EE1" w:rsidRDefault="00493B26" w:rsidP="00F952F9">
      <w:pPr>
        <w:spacing w:beforeLines="1" w:before="2" w:afterLines="1" w:after="2"/>
        <w:rPr>
          <w:bCs/>
          <w:sz w:val="23"/>
          <w:szCs w:val="23"/>
        </w:rPr>
      </w:pPr>
      <w:r w:rsidRPr="00800EE1">
        <w:rPr>
          <w:bCs/>
          <w:sz w:val="23"/>
          <w:szCs w:val="23"/>
        </w:rPr>
        <w:t>Where Do We Go From Here?</w:t>
      </w:r>
      <w:r w:rsidR="000732DF" w:rsidRPr="00800EE1">
        <w:rPr>
          <w:bCs/>
          <w:sz w:val="23"/>
          <w:szCs w:val="23"/>
        </w:rPr>
        <w:t xml:space="preserve"> Colorado Coalition for the Medically Underserved Annual Conference, October 8, 2010.</w:t>
      </w:r>
    </w:p>
    <w:p w:rsidR="000732DF" w:rsidRPr="00800EE1" w:rsidRDefault="000732DF" w:rsidP="000732DF">
      <w:pPr>
        <w:rPr>
          <w:bCs/>
          <w:sz w:val="23"/>
          <w:szCs w:val="23"/>
        </w:rPr>
      </w:pPr>
    </w:p>
    <w:p w:rsidR="000732DF" w:rsidRPr="00800EE1" w:rsidRDefault="000732DF" w:rsidP="00F952F9">
      <w:pPr>
        <w:spacing w:beforeLines="1" w:before="2" w:afterLines="1" w:after="2"/>
        <w:rPr>
          <w:sz w:val="23"/>
          <w:szCs w:val="23"/>
        </w:rPr>
      </w:pPr>
      <w:r w:rsidRPr="00800EE1">
        <w:rPr>
          <w:sz w:val="23"/>
          <w:szCs w:val="23"/>
        </w:rPr>
        <w:t>Health Reform: A View from Inside the White House, Association of Academic Health Centers Annual Meeting, September 23, 2010.</w:t>
      </w:r>
    </w:p>
    <w:p w:rsidR="000732DF" w:rsidRPr="00800EE1" w:rsidRDefault="000732DF" w:rsidP="00F952F9">
      <w:pPr>
        <w:spacing w:beforeLines="1" w:before="2" w:afterLines="1" w:after="2"/>
        <w:rPr>
          <w:b/>
          <w:sz w:val="23"/>
          <w:szCs w:val="23"/>
        </w:rPr>
      </w:pPr>
    </w:p>
    <w:p w:rsidR="000732DF" w:rsidRPr="00800EE1" w:rsidRDefault="000732DF" w:rsidP="00F952F9">
      <w:pPr>
        <w:spacing w:beforeLines="1" w:before="2" w:afterLines="1" w:after="2"/>
        <w:rPr>
          <w:sz w:val="23"/>
          <w:szCs w:val="23"/>
        </w:rPr>
      </w:pPr>
      <w:r w:rsidRPr="00800EE1">
        <w:rPr>
          <w:sz w:val="23"/>
          <w:szCs w:val="23"/>
        </w:rPr>
        <w:t>The Next 25 years – A Look at the Future of Nurse Practitioners and Health Care, American Academy of Nurse Practitioners National Conference, June 25, 2010.</w:t>
      </w:r>
    </w:p>
    <w:p w:rsidR="000732DF" w:rsidRPr="00800EE1" w:rsidRDefault="000732DF" w:rsidP="00F952F9">
      <w:pPr>
        <w:spacing w:beforeLines="1" w:before="2" w:afterLines="1" w:after="2"/>
        <w:rPr>
          <w:sz w:val="23"/>
          <w:szCs w:val="23"/>
        </w:rPr>
      </w:pPr>
    </w:p>
    <w:p w:rsidR="000732DF" w:rsidRPr="00800EE1" w:rsidRDefault="000732DF" w:rsidP="00F952F9">
      <w:pPr>
        <w:spacing w:beforeLines="1" w:before="2" w:afterLines="1" w:after="2"/>
        <w:rPr>
          <w:sz w:val="23"/>
          <w:szCs w:val="23"/>
        </w:rPr>
      </w:pPr>
      <w:r w:rsidRPr="00800EE1">
        <w:rPr>
          <w:sz w:val="23"/>
          <w:szCs w:val="23"/>
        </w:rPr>
        <w:t>Sleep, Supervision &amp; Safety: What Will It Take to Implement the 2008 Institu</w:t>
      </w:r>
      <w:r w:rsidR="00493B26" w:rsidRPr="00800EE1">
        <w:rPr>
          <w:sz w:val="23"/>
          <w:szCs w:val="23"/>
        </w:rPr>
        <w:t>te of Medicine Recommendations?</w:t>
      </w:r>
      <w:r w:rsidRPr="00800EE1">
        <w:rPr>
          <w:sz w:val="23"/>
          <w:szCs w:val="23"/>
        </w:rPr>
        <w:t xml:space="preserve"> Harvard Medical School, June 17-18, 2010.</w:t>
      </w:r>
    </w:p>
    <w:p w:rsidR="000732DF" w:rsidRPr="00800EE1" w:rsidRDefault="000732DF" w:rsidP="00F952F9">
      <w:pPr>
        <w:spacing w:beforeLines="1" w:before="2" w:afterLines="1" w:after="2"/>
        <w:rPr>
          <w:sz w:val="23"/>
          <w:szCs w:val="23"/>
        </w:rPr>
      </w:pPr>
    </w:p>
    <w:p w:rsidR="000732DF" w:rsidRPr="00800EE1" w:rsidRDefault="000732DF" w:rsidP="00F952F9">
      <w:pPr>
        <w:spacing w:beforeLines="1" w:before="2" w:afterLines="1" w:after="2"/>
        <w:rPr>
          <w:sz w:val="23"/>
          <w:szCs w:val="23"/>
        </w:rPr>
      </w:pPr>
      <w:r w:rsidRPr="00800EE1">
        <w:rPr>
          <w:sz w:val="23"/>
          <w:szCs w:val="23"/>
        </w:rPr>
        <w:t>Health Care Reform Just Starting, American Academy of Family Physicians, May 11, 2010.</w:t>
      </w:r>
    </w:p>
    <w:p w:rsidR="000732DF" w:rsidRPr="004144C0" w:rsidRDefault="000732DF" w:rsidP="00F952F9">
      <w:pPr>
        <w:spacing w:beforeLines="1" w:before="2" w:afterLines="1" w:after="2"/>
        <w:rPr>
          <w:sz w:val="23"/>
          <w:szCs w:val="23"/>
        </w:rPr>
      </w:pPr>
    </w:p>
    <w:sectPr w:rsidR="000732DF" w:rsidRPr="004144C0" w:rsidSect="002620F2">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C2D" w:rsidRDefault="00384C2D" w:rsidP="000732DF">
      <w:r>
        <w:separator/>
      </w:r>
    </w:p>
  </w:endnote>
  <w:endnote w:type="continuationSeparator" w:id="0">
    <w:p w:rsidR="00384C2D" w:rsidRDefault="00384C2D" w:rsidP="0007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491" w:rsidRDefault="00384C2D">
    <w:pPr>
      <w:pStyle w:val="Footer"/>
      <w:jc w:val="center"/>
    </w:pPr>
    <w:r>
      <w:fldChar w:fldCharType="begin"/>
    </w:r>
    <w:r>
      <w:instrText xml:space="preserve"> PAGE   \* MERGEFORMAT </w:instrText>
    </w:r>
    <w:r>
      <w:fldChar w:fldCharType="separate"/>
    </w:r>
    <w:r w:rsidR="00E60A8A">
      <w:rPr>
        <w:noProof/>
      </w:rPr>
      <w:t>1</w:t>
    </w:r>
    <w:r>
      <w:rPr>
        <w:noProof/>
      </w:rPr>
      <w:fldChar w:fldCharType="end"/>
    </w:r>
  </w:p>
  <w:p w:rsidR="00077491" w:rsidRDefault="00077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C2D" w:rsidRDefault="00384C2D" w:rsidP="000732DF">
      <w:r>
        <w:separator/>
      </w:r>
    </w:p>
  </w:footnote>
  <w:footnote w:type="continuationSeparator" w:id="0">
    <w:p w:rsidR="00384C2D" w:rsidRDefault="00384C2D" w:rsidP="00073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F1B"/>
    <w:multiLevelType w:val="hybridMultilevel"/>
    <w:tmpl w:val="94D0928E"/>
    <w:lvl w:ilvl="0" w:tplc="72F6C1C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346E6"/>
    <w:multiLevelType w:val="hybridMultilevel"/>
    <w:tmpl w:val="3CCA9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3308A5"/>
    <w:multiLevelType w:val="hybridMultilevel"/>
    <w:tmpl w:val="CA92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F329BB"/>
    <w:multiLevelType w:val="hybridMultilevel"/>
    <w:tmpl w:val="43EC4A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884250F"/>
    <w:multiLevelType w:val="hybridMultilevel"/>
    <w:tmpl w:val="B2481C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4AFA27D7"/>
    <w:multiLevelType w:val="hybridMultilevel"/>
    <w:tmpl w:val="148EE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665BA"/>
    <w:multiLevelType w:val="hybridMultilevel"/>
    <w:tmpl w:val="C668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8230A6"/>
    <w:multiLevelType w:val="hybridMultilevel"/>
    <w:tmpl w:val="11F2C6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77DD32DF"/>
    <w:multiLevelType w:val="hybridMultilevel"/>
    <w:tmpl w:val="811A34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FD864F0"/>
    <w:multiLevelType w:val="hybridMultilevel"/>
    <w:tmpl w:val="18EA15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9"/>
  </w:num>
  <w:num w:numId="3">
    <w:abstractNumId w:val="7"/>
  </w:num>
  <w:num w:numId="4">
    <w:abstractNumId w:val="8"/>
  </w:num>
  <w:num w:numId="5">
    <w:abstractNumId w:val="4"/>
  </w:num>
  <w:num w:numId="6">
    <w:abstractNumId w:val="2"/>
  </w:num>
  <w:num w:numId="7">
    <w:abstractNumId w:val="6"/>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15"/>
    <w:rsid w:val="00007A50"/>
    <w:rsid w:val="00015C95"/>
    <w:rsid w:val="000732DF"/>
    <w:rsid w:val="00077491"/>
    <w:rsid w:val="000B15C2"/>
    <w:rsid w:val="000C063E"/>
    <w:rsid w:val="000C7EE4"/>
    <w:rsid w:val="000D16B4"/>
    <w:rsid w:val="000F2752"/>
    <w:rsid w:val="00123D30"/>
    <w:rsid w:val="001B1FE2"/>
    <w:rsid w:val="001D4288"/>
    <w:rsid w:val="00214C4C"/>
    <w:rsid w:val="00246271"/>
    <w:rsid w:val="00250716"/>
    <w:rsid w:val="002620F2"/>
    <w:rsid w:val="00270DD2"/>
    <w:rsid w:val="002920F8"/>
    <w:rsid w:val="002A03A7"/>
    <w:rsid w:val="002C6E81"/>
    <w:rsid w:val="002D0C6B"/>
    <w:rsid w:val="002F12B4"/>
    <w:rsid w:val="00322850"/>
    <w:rsid w:val="00384C2D"/>
    <w:rsid w:val="003954C1"/>
    <w:rsid w:val="003E1B80"/>
    <w:rsid w:val="003E243D"/>
    <w:rsid w:val="004048D0"/>
    <w:rsid w:val="00413E9D"/>
    <w:rsid w:val="00431475"/>
    <w:rsid w:val="0045796F"/>
    <w:rsid w:val="00470FA0"/>
    <w:rsid w:val="00476DE3"/>
    <w:rsid w:val="004778EF"/>
    <w:rsid w:val="004824A6"/>
    <w:rsid w:val="004878C2"/>
    <w:rsid w:val="00493B26"/>
    <w:rsid w:val="004B49AF"/>
    <w:rsid w:val="004E1219"/>
    <w:rsid w:val="00584E40"/>
    <w:rsid w:val="006262C9"/>
    <w:rsid w:val="00671022"/>
    <w:rsid w:val="006774B6"/>
    <w:rsid w:val="00696D09"/>
    <w:rsid w:val="00697751"/>
    <w:rsid w:val="00697EB1"/>
    <w:rsid w:val="006A400D"/>
    <w:rsid w:val="007058FD"/>
    <w:rsid w:val="007209D1"/>
    <w:rsid w:val="007223F1"/>
    <w:rsid w:val="007604B1"/>
    <w:rsid w:val="007C71EE"/>
    <w:rsid w:val="007E21EB"/>
    <w:rsid w:val="00800EE1"/>
    <w:rsid w:val="00807029"/>
    <w:rsid w:val="00820BBB"/>
    <w:rsid w:val="00845F32"/>
    <w:rsid w:val="00877C3D"/>
    <w:rsid w:val="00877F45"/>
    <w:rsid w:val="00893717"/>
    <w:rsid w:val="008F0189"/>
    <w:rsid w:val="00920722"/>
    <w:rsid w:val="00983468"/>
    <w:rsid w:val="00992508"/>
    <w:rsid w:val="0099321A"/>
    <w:rsid w:val="00A22D3D"/>
    <w:rsid w:val="00AB146D"/>
    <w:rsid w:val="00AB14C8"/>
    <w:rsid w:val="00AD6C4B"/>
    <w:rsid w:val="00AE0717"/>
    <w:rsid w:val="00AE3E6A"/>
    <w:rsid w:val="00B005CE"/>
    <w:rsid w:val="00B00824"/>
    <w:rsid w:val="00B06553"/>
    <w:rsid w:val="00B41866"/>
    <w:rsid w:val="00B8253B"/>
    <w:rsid w:val="00BA012B"/>
    <w:rsid w:val="00BB3E0B"/>
    <w:rsid w:val="00BC2D15"/>
    <w:rsid w:val="00C35FD6"/>
    <w:rsid w:val="00C71F27"/>
    <w:rsid w:val="00CA4F87"/>
    <w:rsid w:val="00CC6259"/>
    <w:rsid w:val="00CD36EA"/>
    <w:rsid w:val="00CE152E"/>
    <w:rsid w:val="00CE5C2D"/>
    <w:rsid w:val="00D03DD8"/>
    <w:rsid w:val="00D51803"/>
    <w:rsid w:val="00D57A37"/>
    <w:rsid w:val="00DD2116"/>
    <w:rsid w:val="00DF4D66"/>
    <w:rsid w:val="00E103FF"/>
    <w:rsid w:val="00E40654"/>
    <w:rsid w:val="00E43D31"/>
    <w:rsid w:val="00E53B0B"/>
    <w:rsid w:val="00E56A2E"/>
    <w:rsid w:val="00E60A8A"/>
    <w:rsid w:val="00EA2571"/>
    <w:rsid w:val="00EA7192"/>
    <w:rsid w:val="00ED6B00"/>
    <w:rsid w:val="00EE28A3"/>
    <w:rsid w:val="00EF552B"/>
    <w:rsid w:val="00F16447"/>
    <w:rsid w:val="00F64FDD"/>
    <w:rsid w:val="00F952F9"/>
    <w:rsid w:val="00FB5E8B"/>
    <w:rsid w:val="00FF1F12"/>
    <w:rsid w:val="00FF76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D1FAB-4FEF-4843-9A08-7A1D7AF5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627"/>
    <w:rPr>
      <w:sz w:val="24"/>
      <w:szCs w:val="24"/>
    </w:rPr>
  </w:style>
  <w:style w:type="paragraph" w:styleId="Heading1">
    <w:name w:val="heading 1"/>
    <w:basedOn w:val="Normal"/>
    <w:next w:val="Normal"/>
    <w:qFormat/>
    <w:rsid w:val="00556627"/>
    <w:pPr>
      <w:keepNext/>
      <w:outlineLvl w:val="0"/>
    </w:pPr>
    <w:rPr>
      <w:b/>
      <w:bCs/>
    </w:rPr>
  </w:style>
  <w:style w:type="paragraph" w:styleId="Heading2">
    <w:name w:val="heading 2"/>
    <w:basedOn w:val="Normal"/>
    <w:next w:val="Normal"/>
    <w:qFormat/>
    <w:rsid w:val="00556627"/>
    <w:pPr>
      <w:keepNext/>
      <w:jc w:val="center"/>
      <w:outlineLvl w:val="1"/>
    </w:pPr>
    <w:rPr>
      <w:rFonts w:ascii="Arial" w:hAnsi="Arial" w:cs="Arial"/>
      <w:b/>
      <w:bCs/>
      <w:sz w:val="28"/>
    </w:rPr>
  </w:style>
  <w:style w:type="paragraph" w:styleId="Heading3">
    <w:name w:val="heading 3"/>
    <w:basedOn w:val="Normal"/>
    <w:next w:val="Normal"/>
    <w:qFormat/>
    <w:rsid w:val="00556627"/>
    <w:pPr>
      <w:keepNext/>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w:basedOn w:val="Normal"/>
    <w:link w:val="TitleChar"/>
    <w:uiPriority w:val="10"/>
    <w:qFormat/>
    <w:rsid w:val="00556627"/>
    <w:pPr>
      <w:jc w:val="center"/>
    </w:pPr>
    <w:rPr>
      <w:b/>
      <w:bCs/>
    </w:rPr>
  </w:style>
  <w:style w:type="paragraph" w:styleId="BodyText">
    <w:name w:val="Body Text"/>
    <w:basedOn w:val="Normal"/>
    <w:rsid w:val="00556627"/>
    <w:rPr>
      <w:sz w:val="23"/>
    </w:rPr>
  </w:style>
  <w:style w:type="paragraph" w:styleId="BalloonText">
    <w:name w:val="Balloon Text"/>
    <w:basedOn w:val="Normal"/>
    <w:link w:val="BalloonTextChar"/>
    <w:uiPriority w:val="99"/>
    <w:semiHidden/>
    <w:unhideWhenUsed/>
    <w:rsid w:val="00241D1B"/>
    <w:rPr>
      <w:rFonts w:ascii="Lucida Grande" w:hAnsi="Lucida Grande"/>
      <w:sz w:val="18"/>
      <w:szCs w:val="18"/>
    </w:rPr>
  </w:style>
  <w:style w:type="character" w:customStyle="1" w:styleId="BalloonTextChar">
    <w:name w:val="Balloon Text Char"/>
    <w:basedOn w:val="DefaultParagraphFont"/>
    <w:link w:val="BalloonText"/>
    <w:uiPriority w:val="99"/>
    <w:semiHidden/>
    <w:rsid w:val="00241D1B"/>
    <w:rPr>
      <w:rFonts w:ascii="Lucida Grande" w:hAnsi="Lucida Grande"/>
      <w:sz w:val="18"/>
      <w:szCs w:val="18"/>
    </w:rPr>
  </w:style>
  <w:style w:type="paragraph" w:customStyle="1" w:styleId="ColorfulList-Accent11">
    <w:name w:val="Colorful List - Accent 11"/>
    <w:basedOn w:val="Normal"/>
    <w:uiPriority w:val="34"/>
    <w:qFormat/>
    <w:rsid w:val="00A35244"/>
    <w:pPr>
      <w:ind w:left="720"/>
      <w:contextualSpacing/>
    </w:pPr>
  </w:style>
  <w:style w:type="character" w:customStyle="1" w:styleId="TitleChar">
    <w:name w:val="Title Char"/>
    <w:aliases w:val="title Char"/>
    <w:basedOn w:val="DefaultParagraphFont"/>
    <w:link w:val="Title"/>
    <w:uiPriority w:val="10"/>
    <w:rsid w:val="009E55EE"/>
    <w:rPr>
      <w:b/>
      <w:bCs/>
      <w:sz w:val="24"/>
      <w:szCs w:val="24"/>
    </w:rPr>
  </w:style>
  <w:style w:type="character" w:styleId="Hyperlink">
    <w:name w:val="Hyperlink"/>
    <w:basedOn w:val="DefaultParagraphFont"/>
    <w:uiPriority w:val="99"/>
    <w:rsid w:val="009E55EE"/>
    <w:rPr>
      <w:color w:val="0000FF"/>
      <w:u w:val="single"/>
    </w:rPr>
  </w:style>
  <w:style w:type="paragraph" w:customStyle="1" w:styleId="rprtbody">
    <w:name w:val="rprtbody"/>
    <w:basedOn w:val="Normal"/>
    <w:rsid w:val="009E55EE"/>
    <w:pPr>
      <w:spacing w:beforeLines="1" w:afterLines="1"/>
    </w:pPr>
    <w:rPr>
      <w:rFonts w:ascii="Times" w:hAnsi="Times"/>
      <w:sz w:val="20"/>
      <w:szCs w:val="20"/>
    </w:rPr>
  </w:style>
  <w:style w:type="paragraph" w:customStyle="1" w:styleId="aux">
    <w:name w:val="aux"/>
    <w:basedOn w:val="Normal"/>
    <w:rsid w:val="009E55EE"/>
    <w:pPr>
      <w:spacing w:beforeLines="1" w:afterLines="1"/>
    </w:pPr>
    <w:rPr>
      <w:rFonts w:ascii="Times" w:hAnsi="Times"/>
      <w:sz w:val="20"/>
      <w:szCs w:val="20"/>
    </w:rPr>
  </w:style>
  <w:style w:type="character" w:customStyle="1" w:styleId="src">
    <w:name w:val="src"/>
    <w:basedOn w:val="DefaultParagraphFont"/>
    <w:rsid w:val="009E55EE"/>
  </w:style>
  <w:style w:type="character" w:customStyle="1" w:styleId="jrnl">
    <w:name w:val="jrnl"/>
    <w:basedOn w:val="DefaultParagraphFont"/>
    <w:rsid w:val="009E55EE"/>
  </w:style>
  <w:style w:type="character" w:customStyle="1" w:styleId="rprtid">
    <w:name w:val="rprtid"/>
    <w:basedOn w:val="DefaultParagraphFont"/>
    <w:rsid w:val="009E55EE"/>
  </w:style>
  <w:style w:type="character" w:customStyle="1" w:styleId="rprtlinks">
    <w:name w:val="rprtlinks"/>
    <w:basedOn w:val="DefaultParagraphFont"/>
    <w:rsid w:val="009E55EE"/>
  </w:style>
  <w:style w:type="character" w:styleId="FollowedHyperlink">
    <w:name w:val="FollowedHyperlink"/>
    <w:basedOn w:val="DefaultParagraphFont"/>
    <w:uiPriority w:val="99"/>
    <w:semiHidden/>
    <w:unhideWhenUsed/>
    <w:rsid w:val="009E55EE"/>
    <w:rPr>
      <w:color w:val="800080"/>
      <w:u w:val="single"/>
    </w:rPr>
  </w:style>
  <w:style w:type="paragraph" w:styleId="NormalWeb">
    <w:name w:val="Normal (Web)"/>
    <w:basedOn w:val="Normal"/>
    <w:rsid w:val="008E6DC7"/>
    <w:pPr>
      <w:spacing w:before="100" w:beforeAutospacing="1" w:after="100" w:afterAutospacing="1"/>
    </w:pPr>
  </w:style>
  <w:style w:type="paragraph" w:styleId="Header">
    <w:name w:val="header"/>
    <w:basedOn w:val="Normal"/>
    <w:link w:val="HeaderChar"/>
    <w:uiPriority w:val="99"/>
    <w:semiHidden/>
    <w:unhideWhenUsed/>
    <w:rsid w:val="00466247"/>
    <w:pPr>
      <w:tabs>
        <w:tab w:val="center" w:pos="4680"/>
        <w:tab w:val="right" w:pos="9360"/>
      </w:tabs>
    </w:pPr>
  </w:style>
  <w:style w:type="character" w:customStyle="1" w:styleId="HeaderChar">
    <w:name w:val="Header Char"/>
    <w:basedOn w:val="DefaultParagraphFont"/>
    <w:link w:val="Header"/>
    <w:uiPriority w:val="99"/>
    <w:semiHidden/>
    <w:rsid w:val="00466247"/>
    <w:rPr>
      <w:sz w:val="24"/>
      <w:szCs w:val="24"/>
    </w:rPr>
  </w:style>
  <w:style w:type="paragraph" w:styleId="Footer">
    <w:name w:val="footer"/>
    <w:basedOn w:val="Normal"/>
    <w:link w:val="FooterChar"/>
    <w:uiPriority w:val="99"/>
    <w:unhideWhenUsed/>
    <w:rsid w:val="00466247"/>
    <w:pPr>
      <w:tabs>
        <w:tab w:val="center" w:pos="4680"/>
        <w:tab w:val="right" w:pos="9360"/>
      </w:tabs>
    </w:pPr>
  </w:style>
  <w:style w:type="character" w:customStyle="1" w:styleId="FooterChar">
    <w:name w:val="Footer Char"/>
    <w:basedOn w:val="DefaultParagraphFont"/>
    <w:link w:val="Footer"/>
    <w:uiPriority w:val="99"/>
    <w:rsid w:val="00466247"/>
    <w:rPr>
      <w:sz w:val="24"/>
      <w:szCs w:val="24"/>
    </w:rPr>
  </w:style>
  <w:style w:type="paragraph" w:styleId="ListParagraph">
    <w:name w:val="List Paragraph"/>
    <w:basedOn w:val="Normal"/>
    <w:uiPriority w:val="72"/>
    <w:qFormat/>
    <w:rsid w:val="00EF552B"/>
    <w:pPr>
      <w:ind w:left="720"/>
      <w:contextualSpacing/>
    </w:pPr>
  </w:style>
  <w:style w:type="paragraph" w:customStyle="1" w:styleId="Default">
    <w:name w:val="Default"/>
    <w:rsid w:val="002F12B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9774">
      <w:bodyDiv w:val="1"/>
      <w:marLeft w:val="0"/>
      <w:marRight w:val="0"/>
      <w:marTop w:val="0"/>
      <w:marBottom w:val="0"/>
      <w:divBdr>
        <w:top w:val="none" w:sz="0" w:space="0" w:color="auto"/>
        <w:left w:val="none" w:sz="0" w:space="0" w:color="auto"/>
        <w:bottom w:val="none" w:sz="0" w:space="0" w:color="auto"/>
        <w:right w:val="none" w:sz="0" w:space="0" w:color="auto"/>
      </w:divBdr>
    </w:div>
    <w:div w:id="410589372">
      <w:bodyDiv w:val="1"/>
      <w:marLeft w:val="3"/>
      <w:marRight w:val="3"/>
      <w:marTop w:val="3"/>
      <w:marBottom w:val="3"/>
      <w:divBdr>
        <w:top w:val="none" w:sz="0" w:space="0" w:color="auto"/>
        <w:left w:val="none" w:sz="0" w:space="0" w:color="auto"/>
        <w:bottom w:val="none" w:sz="0" w:space="0" w:color="auto"/>
        <w:right w:val="none" w:sz="0" w:space="0" w:color="auto"/>
      </w:divBdr>
      <w:divsChild>
        <w:div w:id="1195659474">
          <w:marLeft w:val="0"/>
          <w:marRight w:val="0"/>
          <w:marTop w:val="0"/>
          <w:marBottom w:val="0"/>
          <w:divBdr>
            <w:top w:val="none" w:sz="0" w:space="0" w:color="auto"/>
            <w:left w:val="none" w:sz="0" w:space="0" w:color="auto"/>
            <w:bottom w:val="none" w:sz="0" w:space="0" w:color="auto"/>
            <w:right w:val="none" w:sz="0" w:space="0" w:color="auto"/>
          </w:divBdr>
          <w:divsChild>
            <w:div w:id="789979440">
              <w:marLeft w:val="0"/>
              <w:marRight w:val="0"/>
              <w:marTop w:val="0"/>
              <w:marBottom w:val="120"/>
              <w:divBdr>
                <w:top w:val="none" w:sz="0" w:space="0" w:color="auto"/>
                <w:left w:val="none" w:sz="0" w:space="0" w:color="auto"/>
                <w:bottom w:val="none" w:sz="0" w:space="0" w:color="auto"/>
                <w:right w:val="none" w:sz="0" w:space="0" w:color="auto"/>
              </w:divBdr>
              <w:divsChild>
                <w:div w:id="681667736">
                  <w:marLeft w:val="0"/>
                  <w:marRight w:val="0"/>
                  <w:marTop w:val="0"/>
                  <w:marBottom w:val="0"/>
                  <w:divBdr>
                    <w:top w:val="none" w:sz="0" w:space="0" w:color="auto"/>
                    <w:left w:val="none" w:sz="0" w:space="0" w:color="auto"/>
                    <w:bottom w:val="none" w:sz="0" w:space="0" w:color="auto"/>
                    <w:right w:val="none" w:sz="0" w:space="0" w:color="auto"/>
                  </w:divBdr>
                  <w:divsChild>
                    <w:div w:id="187065232">
                      <w:marLeft w:val="0"/>
                      <w:marRight w:val="0"/>
                      <w:marTop w:val="0"/>
                      <w:marBottom w:val="0"/>
                      <w:divBdr>
                        <w:top w:val="none" w:sz="0" w:space="0" w:color="auto"/>
                        <w:left w:val="none" w:sz="0" w:space="0" w:color="auto"/>
                        <w:bottom w:val="none" w:sz="0" w:space="0" w:color="auto"/>
                        <w:right w:val="none" w:sz="0" w:space="0" w:color="auto"/>
                      </w:divBdr>
                      <w:divsChild>
                        <w:div w:id="1300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205207">
      <w:bodyDiv w:val="1"/>
      <w:marLeft w:val="0"/>
      <w:marRight w:val="0"/>
      <w:marTop w:val="0"/>
      <w:marBottom w:val="0"/>
      <w:divBdr>
        <w:top w:val="none" w:sz="0" w:space="0" w:color="auto"/>
        <w:left w:val="none" w:sz="0" w:space="0" w:color="auto"/>
        <w:bottom w:val="none" w:sz="0" w:space="0" w:color="auto"/>
        <w:right w:val="none" w:sz="0" w:space="0" w:color="auto"/>
      </w:divBdr>
      <w:divsChild>
        <w:div w:id="629168038">
          <w:marLeft w:val="0"/>
          <w:marRight w:val="0"/>
          <w:marTop w:val="0"/>
          <w:marBottom w:val="0"/>
          <w:divBdr>
            <w:top w:val="none" w:sz="0" w:space="0" w:color="auto"/>
            <w:left w:val="none" w:sz="0" w:space="0" w:color="auto"/>
            <w:bottom w:val="none" w:sz="0" w:space="0" w:color="auto"/>
            <w:right w:val="none" w:sz="0" w:space="0" w:color="auto"/>
          </w:divBdr>
          <w:divsChild>
            <w:div w:id="1008749904">
              <w:marLeft w:val="0"/>
              <w:marRight w:val="0"/>
              <w:marTop w:val="0"/>
              <w:marBottom w:val="0"/>
              <w:divBdr>
                <w:top w:val="none" w:sz="0" w:space="0" w:color="auto"/>
                <w:left w:val="none" w:sz="0" w:space="0" w:color="auto"/>
                <w:bottom w:val="none" w:sz="0" w:space="0" w:color="auto"/>
                <w:right w:val="none" w:sz="0" w:space="0" w:color="auto"/>
              </w:divBdr>
            </w:div>
            <w:div w:id="1575818747">
              <w:marLeft w:val="0"/>
              <w:marRight w:val="0"/>
              <w:marTop w:val="0"/>
              <w:marBottom w:val="0"/>
              <w:divBdr>
                <w:top w:val="none" w:sz="0" w:space="0" w:color="auto"/>
                <w:left w:val="none" w:sz="0" w:space="0" w:color="auto"/>
                <w:bottom w:val="none" w:sz="0" w:space="0" w:color="auto"/>
                <w:right w:val="none" w:sz="0" w:space="0" w:color="auto"/>
              </w:divBdr>
            </w:div>
            <w:div w:id="18608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6163">
      <w:bodyDiv w:val="1"/>
      <w:marLeft w:val="0"/>
      <w:marRight w:val="0"/>
      <w:marTop w:val="0"/>
      <w:marBottom w:val="0"/>
      <w:divBdr>
        <w:top w:val="none" w:sz="0" w:space="0" w:color="auto"/>
        <w:left w:val="none" w:sz="0" w:space="0" w:color="auto"/>
        <w:bottom w:val="none" w:sz="0" w:space="0" w:color="auto"/>
        <w:right w:val="none" w:sz="0" w:space="0" w:color="auto"/>
      </w:divBdr>
      <w:divsChild>
        <w:div w:id="2000186920">
          <w:marLeft w:val="0"/>
          <w:marRight w:val="0"/>
          <w:marTop w:val="0"/>
          <w:marBottom w:val="0"/>
          <w:divBdr>
            <w:top w:val="none" w:sz="0" w:space="0" w:color="auto"/>
            <w:left w:val="none" w:sz="0" w:space="0" w:color="auto"/>
            <w:bottom w:val="none" w:sz="0" w:space="0" w:color="auto"/>
            <w:right w:val="none" w:sz="0" w:space="0" w:color="auto"/>
          </w:divBdr>
          <w:divsChild>
            <w:div w:id="133570779">
              <w:marLeft w:val="0"/>
              <w:marRight w:val="0"/>
              <w:marTop w:val="200"/>
              <w:marBottom w:val="0"/>
              <w:divBdr>
                <w:top w:val="none" w:sz="0" w:space="0" w:color="auto"/>
                <w:left w:val="none" w:sz="0" w:space="0" w:color="auto"/>
                <w:bottom w:val="none" w:sz="0" w:space="0" w:color="auto"/>
                <w:right w:val="none" w:sz="0" w:space="0" w:color="auto"/>
              </w:divBdr>
              <w:divsChild>
                <w:div w:id="162603760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017315909">
      <w:bodyDiv w:val="1"/>
      <w:marLeft w:val="0"/>
      <w:marRight w:val="0"/>
      <w:marTop w:val="0"/>
      <w:marBottom w:val="0"/>
      <w:divBdr>
        <w:top w:val="none" w:sz="0" w:space="0" w:color="auto"/>
        <w:left w:val="none" w:sz="0" w:space="0" w:color="auto"/>
        <w:bottom w:val="none" w:sz="0" w:space="0" w:color="auto"/>
        <w:right w:val="none" w:sz="0" w:space="0" w:color="auto"/>
      </w:divBdr>
      <w:divsChild>
        <w:div w:id="198664490">
          <w:marLeft w:val="0"/>
          <w:marRight w:val="0"/>
          <w:marTop w:val="0"/>
          <w:marBottom w:val="0"/>
          <w:divBdr>
            <w:top w:val="none" w:sz="0" w:space="0" w:color="auto"/>
            <w:left w:val="none" w:sz="0" w:space="0" w:color="auto"/>
            <w:bottom w:val="none" w:sz="0" w:space="0" w:color="auto"/>
            <w:right w:val="none" w:sz="0" w:space="0" w:color="auto"/>
          </w:divBdr>
          <w:divsChild>
            <w:div w:id="1182476521">
              <w:marLeft w:val="0"/>
              <w:marRight w:val="0"/>
              <w:marTop w:val="200"/>
              <w:marBottom w:val="0"/>
              <w:divBdr>
                <w:top w:val="none" w:sz="0" w:space="0" w:color="auto"/>
                <w:left w:val="none" w:sz="0" w:space="0" w:color="auto"/>
                <w:bottom w:val="none" w:sz="0" w:space="0" w:color="auto"/>
                <w:right w:val="none" w:sz="0" w:space="0" w:color="auto"/>
              </w:divBdr>
              <w:divsChild>
                <w:div w:id="1459910633">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44467949">
      <w:bodyDiv w:val="1"/>
      <w:marLeft w:val="3"/>
      <w:marRight w:val="3"/>
      <w:marTop w:val="3"/>
      <w:marBottom w:val="3"/>
      <w:divBdr>
        <w:top w:val="none" w:sz="0" w:space="0" w:color="auto"/>
        <w:left w:val="none" w:sz="0" w:space="0" w:color="auto"/>
        <w:bottom w:val="none" w:sz="0" w:space="0" w:color="auto"/>
        <w:right w:val="none" w:sz="0" w:space="0" w:color="auto"/>
      </w:divBdr>
      <w:divsChild>
        <w:div w:id="1433470905">
          <w:marLeft w:val="0"/>
          <w:marRight w:val="0"/>
          <w:marTop w:val="0"/>
          <w:marBottom w:val="0"/>
          <w:divBdr>
            <w:top w:val="none" w:sz="0" w:space="0" w:color="auto"/>
            <w:left w:val="none" w:sz="0" w:space="0" w:color="auto"/>
            <w:bottom w:val="none" w:sz="0" w:space="0" w:color="auto"/>
            <w:right w:val="none" w:sz="0" w:space="0" w:color="auto"/>
          </w:divBdr>
          <w:divsChild>
            <w:div w:id="853106110">
              <w:marLeft w:val="0"/>
              <w:marRight w:val="0"/>
              <w:marTop w:val="0"/>
              <w:marBottom w:val="120"/>
              <w:divBdr>
                <w:top w:val="none" w:sz="0" w:space="0" w:color="auto"/>
                <w:left w:val="none" w:sz="0" w:space="0" w:color="auto"/>
                <w:bottom w:val="none" w:sz="0" w:space="0" w:color="auto"/>
                <w:right w:val="none" w:sz="0" w:space="0" w:color="auto"/>
              </w:divBdr>
              <w:divsChild>
                <w:div w:id="1099982600">
                  <w:marLeft w:val="0"/>
                  <w:marRight w:val="0"/>
                  <w:marTop w:val="0"/>
                  <w:marBottom w:val="0"/>
                  <w:divBdr>
                    <w:top w:val="none" w:sz="0" w:space="0" w:color="auto"/>
                    <w:left w:val="none" w:sz="0" w:space="0" w:color="auto"/>
                    <w:bottom w:val="none" w:sz="0" w:space="0" w:color="auto"/>
                    <w:right w:val="none" w:sz="0" w:space="0" w:color="auto"/>
                  </w:divBdr>
                  <w:divsChild>
                    <w:div w:id="646280762">
                      <w:marLeft w:val="0"/>
                      <w:marRight w:val="0"/>
                      <w:marTop w:val="0"/>
                      <w:marBottom w:val="0"/>
                      <w:divBdr>
                        <w:top w:val="none" w:sz="0" w:space="0" w:color="auto"/>
                        <w:left w:val="none" w:sz="0" w:space="0" w:color="auto"/>
                        <w:bottom w:val="none" w:sz="0" w:space="0" w:color="auto"/>
                        <w:right w:val="none" w:sz="0" w:space="0" w:color="auto"/>
                      </w:divBdr>
                      <w:divsChild>
                        <w:div w:id="6613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135883">
      <w:bodyDiv w:val="1"/>
      <w:marLeft w:val="0"/>
      <w:marRight w:val="0"/>
      <w:marTop w:val="0"/>
      <w:marBottom w:val="0"/>
      <w:divBdr>
        <w:top w:val="none" w:sz="0" w:space="0" w:color="auto"/>
        <w:left w:val="none" w:sz="0" w:space="0" w:color="auto"/>
        <w:bottom w:val="none" w:sz="0" w:space="0" w:color="auto"/>
        <w:right w:val="none" w:sz="0" w:space="0" w:color="auto"/>
      </w:divBdr>
      <w:divsChild>
        <w:div w:id="1107457872">
          <w:marLeft w:val="0"/>
          <w:marRight w:val="0"/>
          <w:marTop w:val="0"/>
          <w:marBottom w:val="0"/>
          <w:divBdr>
            <w:top w:val="none" w:sz="0" w:space="0" w:color="auto"/>
            <w:left w:val="none" w:sz="0" w:space="0" w:color="auto"/>
            <w:bottom w:val="none" w:sz="0" w:space="0" w:color="auto"/>
            <w:right w:val="none" w:sz="0" w:space="0" w:color="auto"/>
          </w:divBdr>
          <w:divsChild>
            <w:div w:id="367025564">
              <w:marLeft w:val="0"/>
              <w:marRight w:val="0"/>
              <w:marTop w:val="0"/>
              <w:marBottom w:val="0"/>
              <w:divBdr>
                <w:top w:val="none" w:sz="0" w:space="0" w:color="auto"/>
                <w:left w:val="none" w:sz="0" w:space="0" w:color="auto"/>
                <w:bottom w:val="none" w:sz="0" w:space="0" w:color="auto"/>
                <w:right w:val="none" w:sz="0" w:space="0" w:color="auto"/>
              </w:divBdr>
            </w:div>
            <w:div w:id="2000303418">
              <w:marLeft w:val="0"/>
              <w:marRight w:val="0"/>
              <w:marTop w:val="0"/>
              <w:marBottom w:val="0"/>
              <w:divBdr>
                <w:top w:val="none" w:sz="0" w:space="0" w:color="auto"/>
                <w:left w:val="none" w:sz="0" w:space="0" w:color="auto"/>
                <w:bottom w:val="none" w:sz="0" w:space="0" w:color="auto"/>
                <w:right w:val="none" w:sz="0" w:space="0" w:color="auto"/>
              </w:divBdr>
            </w:div>
          </w:divsChild>
        </w:div>
        <w:div w:id="1433209283">
          <w:marLeft w:val="0"/>
          <w:marRight w:val="0"/>
          <w:marTop w:val="0"/>
          <w:marBottom w:val="0"/>
          <w:divBdr>
            <w:top w:val="none" w:sz="0" w:space="0" w:color="auto"/>
            <w:left w:val="none" w:sz="0" w:space="0" w:color="auto"/>
            <w:bottom w:val="none" w:sz="0" w:space="0" w:color="auto"/>
            <w:right w:val="none" w:sz="0" w:space="0" w:color="auto"/>
          </w:divBdr>
          <w:divsChild>
            <w:div w:id="12791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5478">
      <w:bodyDiv w:val="1"/>
      <w:marLeft w:val="0"/>
      <w:marRight w:val="0"/>
      <w:marTop w:val="0"/>
      <w:marBottom w:val="0"/>
      <w:divBdr>
        <w:top w:val="none" w:sz="0" w:space="0" w:color="auto"/>
        <w:left w:val="none" w:sz="0" w:space="0" w:color="auto"/>
        <w:bottom w:val="none" w:sz="0" w:space="0" w:color="auto"/>
        <w:right w:val="none" w:sz="0" w:space="0" w:color="auto"/>
      </w:divBdr>
    </w:div>
    <w:div w:id="1955793179">
      <w:bodyDiv w:val="1"/>
      <w:marLeft w:val="0"/>
      <w:marRight w:val="0"/>
      <w:marTop w:val="0"/>
      <w:marBottom w:val="0"/>
      <w:divBdr>
        <w:top w:val="none" w:sz="0" w:space="0" w:color="auto"/>
        <w:left w:val="none" w:sz="0" w:space="0" w:color="auto"/>
        <w:bottom w:val="none" w:sz="0" w:space="0" w:color="auto"/>
        <w:right w:val="none" w:sz="0" w:space="0" w:color="auto"/>
      </w:divBdr>
      <w:divsChild>
        <w:div w:id="662971457">
          <w:marLeft w:val="0"/>
          <w:marRight w:val="0"/>
          <w:marTop w:val="0"/>
          <w:marBottom w:val="0"/>
          <w:divBdr>
            <w:top w:val="none" w:sz="0" w:space="0" w:color="auto"/>
            <w:left w:val="none" w:sz="0" w:space="0" w:color="auto"/>
            <w:bottom w:val="none" w:sz="0" w:space="0" w:color="auto"/>
            <w:right w:val="none" w:sz="0" w:space="0" w:color="auto"/>
          </w:divBdr>
          <w:divsChild>
            <w:div w:id="728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monwealthfund.org/~/media/files/publications/issue-brief/2014/nov/1789_patel_making_sense_medicare_phys_payment_data_release_ib.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artisanpolicy.org/wp-content/uploads/sites/default/files/BPC%20DCHS%20Workforce%20Demand%20Paper%20Feb%202013%20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mitre.org/public/payment_models/Brookings_Oncology_TEP_Environ_Sc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mitre.org/public/payment_models/Cardiology_Environmental_Scan_14-2284.pdf" TargetMode="External"/><Relationship Id="rId4" Type="http://schemas.openxmlformats.org/officeDocument/2006/relationships/settings" Target="settings.xml"/><Relationship Id="rId9" Type="http://schemas.openxmlformats.org/officeDocument/2006/relationships/hyperlink" Target="http://www2.mitre.org/public/payment_models/Gastroenterology_Environmental_Scan_14-232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526D5-5B8A-4841-93D7-B3FDD0DC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3539</Words>
  <Characters>20178</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Name</vt:lpstr>
    </vt:vector>
  </TitlesOfParts>
  <Company>DBM</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GDENNIS</dc:creator>
  <cp:lastModifiedBy>Deborah  Baldwin</cp:lastModifiedBy>
  <cp:revision>2</cp:revision>
  <cp:lastPrinted>2014-12-18T14:14:00Z</cp:lastPrinted>
  <dcterms:created xsi:type="dcterms:W3CDTF">2016-10-17T18:54:00Z</dcterms:created>
  <dcterms:modified xsi:type="dcterms:W3CDTF">2016-10-17T18:54:00Z</dcterms:modified>
</cp:coreProperties>
</file>